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ad3b" w14:textId="94ea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30 қарашадағы № 9/149-VIII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2024 жылғы 26 қыркүйектегі № 16/307-VIII шешімі. Абай облысының Әділет департаментінде 2024 жылғы 30 қыркүйекте № 341-18 болып тіркелді. Күші жойылды - Абай облысы Жарма аудандық мәслихатының 2025 жылғы 21 ақпандағы № 21/403-VIII шешімімен</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21.02.2025 </w:t>
      </w:r>
      <w:r>
        <w:rPr>
          <w:rFonts w:ascii="Times New Roman"/>
          <w:b w:val="false"/>
          <w:i w:val="false"/>
          <w:color w:val="ff0000"/>
          <w:sz w:val="28"/>
        </w:rPr>
        <w:t>№ 21/403-VIII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30 қарашадағы № 9/149-VIII (Нормативтік құқықтық актілерді мемлекеттік тіркеу тізілімінде № 202-18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16/307-VIІI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занды тұлға;</w:t>
      </w:r>
    </w:p>
    <w:bookmarkEnd w:id="8"/>
    <w:bookmarkStart w:name="z1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"Абай облысы Жарма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3. Әлеуметтік көмек бір рет және (немесе) мерзімді (ай сайын, жартыжылдықта 1 рет) көрсетіледі.</w:t>
      </w:r>
    </w:p>
    <w:bookmarkEnd w:id="18"/>
    <w:bookmarkStart w:name="z27" w:id="19"/>
    <w:p>
      <w:pPr>
        <w:spacing w:after="0"/>
        <w:ind w:left="0"/>
        <w:jc w:val="both"/>
      </w:pPr>
      <w:r>
        <w:rPr>
          <w:rFonts w:ascii="Times New Roman"/>
          <w:b w:val="false"/>
          <w:i w:val="false"/>
          <w:color w:val="000000"/>
          <w:sz w:val="28"/>
        </w:rPr>
        <w:t>
      4. Осы Қағидалар Жарма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5.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w:t>
      </w:r>
      <w:r>
        <w:rPr>
          <w:rFonts w:ascii="Times New Roman"/>
          <w:b w:val="false"/>
          <w:i w:val="false"/>
          <w:color w:val="000000"/>
          <w:sz w:val="28"/>
        </w:rPr>
        <w:t>13-бабының</w:t>
      </w:r>
      <w:r>
        <w:rPr>
          <w:rFonts w:ascii="Times New Roman"/>
          <w:b w:val="false"/>
          <w:i w:val="false"/>
          <w:color w:val="000000"/>
          <w:sz w:val="28"/>
        </w:rPr>
        <w:t xml:space="preserve"> 2)-тармақшасында,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2-тарау. Әлеуметтік көмек көрсетудің, алушылар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6. Атаулы күндер мен мереке күндерге әлеуметтік көмек азаматтардың келесі санаттарына ақшалай төлемдер түрінде жан басына шаққандағы орташа кірісін есепке алмағанда, бір рет көрсетіледі:</w:t>
      </w:r>
    </w:p>
    <w:bookmarkEnd w:id="22"/>
    <w:bookmarkStart w:name="z31" w:id="23"/>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(негіздердің бірі бойынша):</w:t>
      </w:r>
    </w:p>
    <w:bookmarkEnd w:id="23"/>
    <w:bookmarkStart w:name="z32"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4"/>
    <w:bookmarkStart w:name="z33"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25"/>
    <w:bookmarkStart w:name="z34"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26"/>
    <w:bookmarkStart w:name="z35"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27"/>
    <w:bookmarkStart w:name="z36"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28"/>
    <w:bookmarkStart w:name="z37" w:id="2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29"/>
    <w:bookmarkStart w:name="z38" w:id="3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0"/>
    <w:bookmarkStart w:name="z39" w:id="3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3"/>
    <w:bookmarkStart w:name="z42" w:id="3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34"/>
    <w:bookmarkStart w:name="z43" w:id="35"/>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35"/>
    <w:bookmarkStart w:name="z44" w:id="3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15 000 (он бес мың) теңге мөлшерінде;</w:t>
      </w:r>
    </w:p>
    <w:bookmarkEnd w:id="36"/>
    <w:bookmarkStart w:name="z45" w:id="37"/>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37"/>
    <w:bookmarkStart w:name="z46" w:id="38"/>
    <w:p>
      <w:pPr>
        <w:spacing w:after="0"/>
        <w:ind w:left="0"/>
        <w:jc w:val="both"/>
      </w:pPr>
      <w:r>
        <w:rPr>
          <w:rFonts w:ascii="Times New Roman"/>
          <w:b w:val="false"/>
          <w:i w:val="false"/>
          <w:color w:val="000000"/>
          <w:sz w:val="28"/>
        </w:rPr>
        <w:t>
      3) 9 Мамыр - Жеңіс күні (негіздердің бірі бойынша):</w:t>
      </w:r>
    </w:p>
    <w:bookmarkEnd w:id="38"/>
    <w:bookmarkStart w:name="z47" w:id="39"/>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етушілеріне – 1 500 000 (бір миллион бес жүз мың) теңге мөлшерінде;</w:t>
      </w:r>
    </w:p>
    <w:bookmarkEnd w:id="39"/>
    <w:bookmarkStart w:name="z48"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1 500 000 (бір миллион бес жүз мың) теңге мөлшерінде;</w:t>
      </w:r>
    </w:p>
    <w:bookmarkEnd w:id="40"/>
    <w:bookmarkStart w:name="z49" w:id="4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басшысы және қатардағы құрамының адамдарына – 150 000 (жүз елу мың) теңге мөлшерінде;</w:t>
      </w:r>
    </w:p>
    <w:bookmarkEnd w:id="41"/>
    <w:bookmarkStart w:name="z50" w:id="4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 мөлшерінде;</w:t>
      </w:r>
    </w:p>
    <w:bookmarkEnd w:id="42"/>
    <w:bookmarkStart w:name="z51" w:id="4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43"/>
    <w:bookmarkStart w:name="z52" w:id="4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4"/>
    <w:bookmarkStart w:name="z53" w:id="4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45"/>
    <w:bookmarkStart w:name="z54" w:id="4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 мөлшерінде;</w:t>
      </w:r>
    </w:p>
    <w:bookmarkEnd w:id="46"/>
    <w:bookmarkStart w:name="z55" w:id="4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47"/>
    <w:bookmarkStart w:name="z56" w:id="4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48"/>
    <w:bookmarkStart w:name="z57" w:id="4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 мөлшерінде;</w:t>
      </w:r>
    </w:p>
    <w:bookmarkEnd w:id="49"/>
    <w:bookmarkStart w:name="z58" w:id="5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1"/>
    <w:bookmarkStart w:name="z60"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52"/>
    <w:bookmarkStart w:name="z61" w:id="5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53"/>
    <w:bookmarkStart w:name="z62"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4"/>
    <w:bookmarkStart w:name="z63"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55"/>
    <w:bookmarkStart w:name="z64" w:id="56"/>
    <w:p>
      <w:pPr>
        <w:spacing w:after="0"/>
        <w:ind w:left="0"/>
        <w:jc w:val="both"/>
      </w:pPr>
      <w:r>
        <w:rPr>
          <w:rFonts w:ascii="Times New Roman"/>
          <w:b w:val="false"/>
          <w:i w:val="false"/>
          <w:color w:val="000000"/>
          <w:sz w:val="28"/>
        </w:rPr>
        <w:t>
      4) 30 тамыз - Қазақстан Республикасының Конституция күні (негіздердің бірі бойынша):</w:t>
      </w:r>
    </w:p>
    <w:bookmarkEnd w:id="56"/>
    <w:bookmarkStart w:name="z65" w:id="57"/>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15 000 (он бес мың) теңге мөлшерінде.</w:t>
      </w:r>
    </w:p>
    <w:bookmarkEnd w:id="57"/>
    <w:bookmarkStart w:name="z66" w:id="58"/>
    <w:p>
      <w:pPr>
        <w:spacing w:after="0"/>
        <w:ind w:left="0"/>
        <w:jc w:val="both"/>
      </w:pPr>
      <w:r>
        <w:rPr>
          <w:rFonts w:ascii="Times New Roman"/>
          <w:b w:val="false"/>
          <w:i w:val="false"/>
          <w:color w:val="000000"/>
          <w:sz w:val="28"/>
        </w:rPr>
        <w:t>
      5) Тәуелсіздік күні - 16 желтоқсан (негіздердің бірі бойынша):</w:t>
      </w:r>
    </w:p>
    <w:bookmarkEnd w:id="58"/>
    <w:bookmarkStart w:name="z67" w:id="59"/>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25 000 (жиырма бес мың) теңге мөлшерінде; </w:t>
      </w:r>
    </w:p>
    <w:bookmarkEnd w:id="59"/>
    <w:bookmarkStart w:name="z68" w:id="60"/>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- 25 000 (жиырма бес мың) теңге мөлшерінде; </w:t>
      </w:r>
    </w:p>
    <w:bookmarkEnd w:id="60"/>
    <w:bookmarkStart w:name="z69" w:id="61"/>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25 000 (жиырма бес мың) теңге мөлшерінде; </w:t>
      </w:r>
    </w:p>
    <w:bookmarkEnd w:id="61"/>
    <w:bookmarkStart w:name="z70" w:id="62"/>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 </w:t>
      </w:r>
    </w:p>
    <w:bookmarkEnd w:id="62"/>
    <w:bookmarkStart w:name="z71" w:id="63"/>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25 000 (жиырма бес мың) теңге мөлшерінде; </w:t>
      </w:r>
    </w:p>
    <w:bookmarkEnd w:id="63"/>
    <w:bookmarkStart w:name="z72" w:id="6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25 000 (жиырма бес мың) теңге мөлшерінде.</w:t>
      </w:r>
    </w:p>
    <w:bookmarkEnd w:id="64"/>
    <w:bookmarkStart w:name="z73" w:id="6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w:t>
      </w:r>
    </w:p>
    <w:bookmarkEnd w:id="65"/>
    <w:bookmarkStart w:name="z74" w:id="66"/>
    <w:p>
      <w:pPr>
        <w:spacing w:after="0"/>
        <w:ind w:left="0"/>
        <w:jc w:val="both"/>
      </w:pPr>
      <w:r>
        <w:rPr>
          <w:rFonts w:ascii="Times New Roman"/>
          <w:b w:val="false"/>
          <w:i w:val="false"/>
          <w:color w:val="000000"/>
          <w:sz w:val="28"/>
        </w:rPr>
        <w:t>
      7. Азаматтарды мұқтаждар санатына жатқызу үшін:</w:t>
      </w:r>
    </w:p>
    <w:bookmarkEnd w:id="66"/>
    <w:bookmarkStart w:name="z75" w:id="67"/>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67"/>
    <w:bookmarkStart w:name="z76" w:id="68"/>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8"/>
    <w:bookmarkStart w:name="z77" w:id="69"/>
    <w:p>
      <w:pPr>
        <w:spacing w:after="0"/>
        <w:ind w:left="0"/>
        <w:jc w:val="both"/>
      </w:pPr>
      <w:r>
        <w:rPr>
          <w:rFonts w:ascii="Times New Roman"/>
          <w:b w:val="false"/>
          <w:i w:val="false"/>
          <w:color w:val="000000"/>
          <w:sz w:val="28"/>
        </w:rPr>
        <w:t>
      3) жетімдік, ата-ана қамқорлығының болмауы;</w:t>
      </w:r>
    </w:p>
    <w:bookmarkEnd w:id="69"/>
    <w:bookmarkStart w:name="z78" w:id="70"/>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70"/>
    <w:bookmarkStart w:name="z79" w:id="71"/>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71"/>
    <w:bookmarkStart w:name="z80" w:id="72"/>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және (немесе) мерзімді (ай сайын, жартыжылдықта 1 рет) көрсетіледі:</w:t>
      </w:r>
    </w:p>
    <w:bookmarkEnd w:id="72"/>
    <w:bookmarkStart w:name="z81" w:id="73"/>
    <w:p>
      <w:pPr>
        <w:spacing w:after="0"/>
        <w:ind w:left="0"/>
        <w:jc w:val="both"/>
      </w:pPr>
      <w:r>
        <w:rPr>
          <w:rFonts w:ascii="Times New Roman"/>
          <w:b w:val="false"/>
          <w:i w:val="false"/>
          <w:color w:val="000000"/>
          <w:sz w:val="28"/>
        </w:rPr>
        <w:t>
      1) табиғи зілзаланың немесе өрттің салдарынан зиян алған не әлеуметтік маңызы бар ауруы бар азаматтарға (отбасыларға), жан басына шаққандағы орташа кірісі есепке алмағанда, бір рет көрсетіледі;</w:t>
      </w:r>
    </w:p>
    <w:bookmarkEnd w:id="73"/>
    <w:bookmarkStart w:name="z82" w:id="74"/>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кірісі ең төменгі күнкөріс деңгейінің 1,5 еселенген шегінен аспайтын адамдарға (отбасыларға) біржолғы көрсетіледі;</w:t>
      </w:r>
    </w:p>
    <w:bookmarkEnd w:id="74"/>
    <w:bookmarkStart w:name="z83" w:id="75"/>
    <w:p>
      <w:pPr>
        <w:spacing w:after="0"/>
        <w:ind w:left="0"/>
        <w:jc w:val="both"/>
      </w:pPr>
      <w:r>
        <w:rPr>
          <w:rFonts w:ascii="Times New Roman"/>
          <w:b w:val="false"/>
          <w:i w:val="false"/>
          <w:color w:val="000000"/>
          <w:sz w:val="28"/>
        </w:rPr>
        <w:t>
      3) мүгедектігі бар адамдарға (мүгедектігі бар адамға күтім жасайтын адамдарға) және мүгедектігі бар баланы тәрбиелеп отырған адамдарға (отбасыларға), жан басына шаққандағы орташа кірісін есепке алмағанда, бір рет;</w:t>
      </w:r>
    </w:p>
    <w:bookmarkEnd w:id="75"/>
    <w:bookmarkStart w:name="z84" w:id="76"/>
    <w:p>
      <w:pPr>
        <w:spacing w:after="0"/>
        <w:ind w:left="0"/>
        <w:jc w:val="both"/>
      </w:pPr>
      <w:r>
        <w:rPr>
          <w:rFonts w:ascii="Times New Roman"/>
          <w:b w:val="false"/>
          <w:i w:val="false"/>
          <w:color w:val="000000"/>
          <w:sz w:val="28"/>
        </w:rPr>
        <w:t>
      4) амбулаториялық емдеу кезеңінде туберкулезбен ауыратын адамдарға жан басына шаққандағы орташа кірісі есепке алмағанда ай сайын 7 айлық есептік көрсеткіш мөлшерінде беріледі;</w:t>
      </w:r>
    </w:p>
    <w:bookmarkEnd w:id="76"/>
    <w:bookmarkStart w:name="z85" w:id="77"/>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кірісі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77"/>
    <w:bookmarkStart w:name="z86" w:id="78"/>
    <w:p>
      <w:pPr>
        <w:spacing w:after="0"/>
        <w:ind w:left="0"/>
        <w:jc w:val="both"/>
      </w:pPr>
      <w:r>
        <w:rPr>
          <w:rFonts w:ascii="Times New Roman"/>
          <w:b w:val="false"/>
          <w:i w:val="false"/>
          <w:color w:val="000000"/>
          <w:sz w:val="28"/>
        </w:rPr>
        <w:t>
      6) өтініш бойынша бас бостандығынан айыру орындарынан босатылған адамдарға және пробация қызметінің есебінде тұратын адамдарға, жан басына шаққандағы орташа кірісін есепке алмағанда, жартыжылдықта 1 рет;</w:t>
      </w:r>
    </w:p>
    <w:bookmarkEnd w:id="78"/>
    <w:bookmarkStart w:name="z87" w:id="79"/>
    <w:p>
      <w:pPr>
        <w:spacing w:after="0"/>
        <w:ind w:left="0"/>
        <w:jc w:val="both"/>
      </w:pPr>
      <w:r>
        <w:rPr>
          <w:rFonts w:ascii="Times New Roman"/>
          <w:b w:val="false"/>
          <w:i w:val="false"/>
          <w:color w:val="000000"/>
          <w:sz w:val="28"/>
        </w:rPr>
        <w:t xml:space="preserve">
      7) жасы байланысты зейнеткерлерге,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күші қолданылатын адамдарға жан басына шаққандағы орташа кірісті есепке алмағанда, жыл сайын, санаторий-курорттық жолдама беру арқылы санаторий-курорттық емдеу ұсынылады.</w:t>
      </w:r>
    </w:p>
    <w:bookmarkEnd w:id="79"/>
    <w:bookmarkStart w:name="z88" w:id="80"/>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0"/>
    <w:bookmarkStart w:name="z89" w:id="81"/>
    <w:p>
      <w:pPr>
        <w:spacing w:after="0"/>
        <w:ind w:left="0"/>
        <w:jc w:val="both"/>
      </w:pPr>
      <w:r>
        <w:rPr>
          <w:rFonts w:ascii="Times New Roman"/>
          <w:b w:val="false"/>
          <w:i w:val="false"/>
          <w:color w:val="000000"/>
          <w:sz w:val="28"/>
        </w:rPr>
        <w:t xml:space="preserve">
      9.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1 500 000 (бір миллион бес жүз мың) теңгені құрайды.</w:t>
      </w:r>
    </w:p>
    <w:bookmarkEnd w:id="81"/>
    <w:bookmarkStart w:name="z90" w:id="82"/>
    <w:p>
      <w:pPr>
        <w:spacing w:after="0"/>
        <w:ind w:left="0"/>
        <w:jc w:val="both"/>
      </w:pPr>
      <w:r>
        <w:rPr>
          <w:rFonts w:ascii="Times New Roman"/>
          <w:b w:val="false"/>
          <w:i w:val="false"/>
          <w:color w:val="000000"/>
          <w:sz w:val="28"/>
        </w:rPr>
        <w:t xml:space="preserve">
      10.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сәйкес айқындалады.</w:t>
      </w:r>
    </w:p>
    <w:bookmarkEnd w:id="82"/>
    <w:bookmarkStart w:name="z91" w:id="83"/>
    <w:p>
      <w:pPr>
        <w:spacing w:after="0"/>
        <w:ind w:left="0"/>
        <w:jc w:val="both"/>
      </w:pPr>
      <w:r>
        <w:rPr>
          <w:rFonts w:ascii="Times New Roman"/>
          <w:b w:val="false"/>
          <w:i w:val="false"/>
          <w:color w:val="000000"/>
          <w:sz w:val="28"/>
        </w:rPr>
        <w:t>
      11. Мереке күндері мен атаулы күндерге әлеуметтік көмек алушылардан өтініштер талап етілмей ұсынылған уәкілетті ұйымның не өзге де ұйымдардың тізімі бойынша көрсетіледі.</w:t>
      </w:r>
    </w:p>
    <w:bookmarkEnd w:id="83"/>
    <w:bookmarkStart w:name="z92" w:id="84"/>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w:t>
      </w:r>
      <w:r>
        <w:rPr>
          <w:rFonts w:ascii="Times New Roman"/>
          <w:b w:val="false"/>
          <w:i w:val="false"/>
          <w:color w:val="000000"/>
          <w:sz w:val="28"/>
        </w:rPr>
        <w:t>12-тармағына</w:t>
      </w:r>
      <w:r>
        <w:rPr>
          <w:rFonts w:ascii="Times New Roman"/>
          <w:b w:val="false"/>
          <w:i w:val="false"/>
          <w:color w:val="000000"/>
          <w:sz w:val="28"/>
        </w:rPr>
        <w:t xml:space="preserve"> сәйкес нысан бойынша өтініш береді.</w:t>
      </w:r>
    </w:p>
    <w:bookmarkEnd w:id="84"/>
    <w:bookmarkStart w:name="z93" w:id="85"/>
    <w:p>
      <w:pPr>
        <w:spacing w:after="0"/>
        <w:ind w:left="0"/>
        <w:jc w:val="both"/>
      </w:pPr>
      <w:r>
        <w:rPr>
          <w:rFonts w:ascii="Times New Roman"/>
          <w:b w:val="false"/>
          <w:i w:val="false"/>
          <w:color w:val="000000"/>
          <w:sz w:val="28"/>
        </w:rPr>
        <w:t>
      12.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85"/>
    <w:bookmarkStart w:name="z94" w:id="86"/>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6"/>
    <w:bookmarkStart w:name="z95" w:id="87"/>
    <w:p>
      <w:pPr>
        <w:spacing w:after="0"/>
        <w:ind w:left="0"/>
        <w:jc w:val="left"/>
      </w:pPr>
      <w:r>
        <w:rPr>
          <w:rFonts w:ascii="Times New Roman"/>
          <w:b/>
          <w:i w:val="false"/>
          <w:color w:val="000000"/>
        </w:rPr>
        <w:t xml:space="preserve"> 3-тарау. Қорытынды ереже</w:t>
      </w:r>
    </w:p>
    <w:bookmarkEnd w:id="87"/>
    <w:bookmarkStart w:name="z96" w:id="88"/>
    <w:p>
      <w:pPr>
        <w:spacing w:after="0"/>
        <w:ind w:left="0"/>
        <w:jc w:val="both"/>
      </w:pPr>
      <w:r>
        <w:rPr>
          <w:rFonts w:ascii="Times New Roman"/>
          <w:b w:val="false"/>
          <w:i w:val="false"/>
          <w:color w:val="000000"/>
          <w:sz w:val="28"/>
        </w:rPr>
        <w:t>
      14. Әлеуметтiк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дерекқорларын пайдалана отырып жүргiзедi.</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