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9834" w14:textId="63d9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13 маусымдағы № 18-7-VIII шешімі. Абай облысының Әділет департаментінде 2024 жылғы 25 маусымда № 292-18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25 желтоқсандағы № 13-13-VIII (Нормативтік құқықтық актілерді мемлекеттік тіркеу тізілімінде № 211-18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кағидаларында: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9"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"6. Әлеуметтік көмек мұқтаж азаматтардың жекелеген санаттарына біржолғы және (немесе) мерзімді (ай сайын) көрсетіледі:</w:t>
      </w:r>
    </w:p>
    <w:bookmarkEnd w:id="4"/>
    <w:bookmarkStart w:name="z12" w:id="5"/>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 бір мезгілде 100 айлық есептік көрсеткіштен артық емес;</w:t>
      </w:r>
    </w:p>
    <w:bookmarkEnd w:id="5"/>
    <w:bookmarkStart w:name="z13" w:id="6"/>
    <w:p>
      <w:pPr>
        <w:spacing w:after="0"/>
        <w:ind w:left="0"/>
        <w:jc w:val="both"/>
      </w:pPr>
      <w:r>
        <w:rPr>
          <w:rFonts w:ascii="Times New Roman"/>
          <w:b w:val="false"/>
          <w:i w:val="false"/>
          <w:color w:val="000000"/>
          <w:sz w:val="28"/>
        </w:rPr>
        <w:t>
      2) ақылы операциялық емделуден өткен адамдарға (отбасыларға) жан басына шаққандағы орташа табысты есепке алмағанда кейіннен оңалту үшін бір рет 10,8 айлық есептік көрсеткіш мөлшерінде (фискалдық чек болған жағдайда);</w:t>
      </w:r>
    </w:p>
    <w:bookmarkEnd w:id="6"/>
    <w:bookmarkStart w:name="z14" w:id="7"/>
    <w:p>
      <w:pPr>
        <w:spacing w:after="0"/>
        <w:ind w:left="0"/>
        <w:jc w:val="both"/>
      </w:pPr>
      <w:r>
        <w:rPr>
          <w:rFonts w:ascii="Times New Roman"/>
          <w:b w:val="false"/>
          <w:i w:val="false"/>
          <w:color w:val="000000"/>
          <w:sz w:val="28"/>
        </w:rPr>
        <w:t>
      3) әлеуметтік маңызы бар аурулары бар адамдарға, табысты есепке алмағанда ай сайын 5,4 айлық есептік көрсеткіш мөлшерінде Абай облысы денсаулық сақтау басқармасының "Бородулиха аудандық ауруханасы" шаруашылық жүргізу құқығындағы коммуналдық мемлекеттік кәсіпорнының тізімдері бойынша;</w:t>
      </w:r>
    </w:p>
    <w:bookmarkEnd w:id="7"/>
    <w:bookmarkStart w:name="z15" w:id="8"/>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тиісті қаржы жылына арналған республикалық бюджет туралы Қазақстан Республикасының Заңында белгіленген ең төменгі күнкөріс деңгейінің шамасының бір еселенген мөлшерінде жан басына шаққандағы орташа табысты есепке алмағанда ай сайын; </w:t>
      </w:r>
    </w:p>
    <w:bookmarkEnd w:id="8"/>
    <w:bookmarkStart w:name="z16" w:id="9"/>
    <w:p>
      <w:pPr>
        <w:spacing w:after="0"/>
        <w:ind w:left="0"/>
        <w:jc w:val="both"/>
      </w:pPr>
      <w:r>
        <w:rPr>
          <w:rFonts w:ascii="Times New Roman"/>
          <w:b w:val="false"/>
          <w:i w:val="false"/>
          <w:color w:val="000000"/>
          <w:sz w:val="28"/>
        </w:rPr>
        <w:t>
      5)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біржолғы 5,4 айлық есептік көрсеткіш мөлшерінде;</w:t>
      </w:r>
    </w:p>
    <w:bookmarkEnd w:id="9"/>
    <w:bookmarkStart w:name="z17" w:id="10"/>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5,4 айлық есептік көрсеткіш мөлшерінде бір рет;</w:t>
      </w:r>
    </w:p>
    <w:bookmarkEnd w:id="10"/>
    <w:bookmarkStart w:name="z18" w:id="11"/>
    <w:p>
      <w:pPr>
        <w:spacing w:after="0"/>
        <w:ind w:left="0"/>
        <w:jc w:val="both"/>
      </w:pPr>
      <w:r>
        <w:rPr>
          <w:rFonts w:ascii="Times New Roman"/>
          <w:b w:val="false"/>
          <w:i w:val="false"/>
          <w:color w:val="000000"/>
          <w:sz w:val="28"/>
        </w:rPr>
        <w:t>
      7) жасының ұлғаюына байланысты өзіне-өзі қызмет көрсетуге қабілетсіздік жан басына шаққандағы орташа табысы 5,4 айлық есептік көрсеткіш мөлшерінде бір рет;</w:t>
      </w:r>
    </w:p>
    <w:bookmarkEnd w:id="11"/>
    <w:bookmarkStart w:name="z19" w:id="12"/>
    <w:p>
      <w:pPr>
        <w:spacing w:after="0"/>
        <w:ind w:left="0"/>
        <w:jc w:val="both"/>
      </w:pPr>
      <w:r>
        <w:rPr>
          <w:rFonts w:ascii="Times New Roman"/>
          <w:b w:val="false"/>
          <w:i w:val="false"/>
          <w:color w:val="000000"/>
          <w:sz w:val="28"/>
        </w:rPr>
        <w:t xml:space="preserve">
      8) бас бостандығынан айыру орындарынан босап шығу, пробация қызметінің есебінде болуы жан басына шаққандағы орташа табысты есепке алмағанда 5,4 айлық есептік көрсеткіш мөлшерінде бір мезгілде; </w:t>
      </w:r>
    </w:p>
    <w:bookmarkEnd w:id="12"/>
    <w:bookmarkStart w:name="z20" w:id="13"/>
    <w:p>
      <w:pPr>
        <w:spacing w:after="0"/>
        <w:ind w:left="0"/>
        <w:jc w:val="both"/>
      </w:pPr>
      <w:r>
        <w:rPr>
          <w:rFonts w:ascii="Times New Roman"/>
          <w:b w:val="false"/>
          <w:i w:val="false"/>
          <w:color w:val="000000"/>
          <w:sz w:val="28"/>
        </w:rPr>
        <w:t>
      9)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4-тармақшасы жаңа редакцияда жазылсын:</w:t>
      </w:r>
    </w:p>
    <w:bookmarkStart w:name="z22" w:id="14"/>
    <w:p>
      <w:pPr>
        <w:spacing w:after="0"/>
        <w:ind w:left="0"/>
        <w:jc w:val="both"/>
      </w:pPr>
      <w:r>
        <w:rPr>
          <w:rFonts w:ascii="Times New Roman"/>
          <w:b w:val="false"/>
          <w:i w:val="false"/>
          <w:color w:val="000000"/>
          <w:sz w:val="28"/>
        </w:rPr>
        <w:t>
      "4) Қазақстан Республикасының Конституция күні – 30 тамыз (негіздердің бірі бойынша):</w:t>
      </w:r>
    </w:p>
    <w:bookmarkEnd w:id="14"/>
    <w:bookmarkStart w:name="z23" w:id="15"/>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20000 (жиырма мың) теңге мөлшерінде;</w:t>
      </w:r>
    </w:p>
    <w:bookmarkEnd w:id="15"/>
    <w:bookmarkStart w:name="z24" w:id="16"/>
    <w:p>
      <w:pPr>
        <w:spacing w:after="0"/>
        <w:ind w:left="0"/>
        <w:jc w:val="both"/>
      </w:pPr>
      <w:r>
        <w:rPr>
          <w:rFonts w:ascii="Times New Roman"/>
          <w:b w:val="false"/>
          <w:i w:val="false"/>
          <w:color w:val="000000"/>
          <w:sz w:val="28"/>
        </w:rPr>
        <w:t>
      90 жасқа толған және асқан адамдарға – 20000 (жиырма мың) теңге мөлшерінде;";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кенттік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7"/>
    <w:bookmarkStart w:name="z27"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bookmarkStart w:name="z30"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 А. Нұрлыбек</w:t>
      </w:r>
    </w:p>
    <w:p>
      <w:pPr>
        <w:spacing w:after="0"/>
        <w:ind w:left="0"/>
        <w:jc w:val="both"/>
      </w:pPr>
      <w:r>
        <w:rPr>
          <w:rFonts w:ascii="Times New Roman"/>
          <w:b w:val="false"/>
          <w:i w:val="false"/>
          <w:color w:val="000000"/>
          <w:sz w:val="28"/>
        </w:rPr>
        <w:t>2024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