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6174" w14:textId="49a6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облысының жергiлiктi маңызы бар балық шаруашылығы су тоғандарының тiзбесiн бекіту туралы" Абай облысы әкімдігінің 2023 жылғы 4 қыркүйектегі № 15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10 қыркүйектегі № 179 қаулысы. Абай облысының Әділет департаментінде 2024 жылғы 11 қыркүйекте № 32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ның жергiлiктi маңызы бар балық шаруашылығы су тоғандарының тiзбесiн бекіту туралы" Абай облысы әкімдігінің 2023 жылғы 4 қыркүйектегі № 1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-18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