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1f78" w14:textId="77b1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әкімдігінің 2023 жылғы 15 наурыздағы № 53 "Абай облысы бойынша кен іздеушілікке арналған аумақтарды айқындау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2024 жылғы 16 қаңтардағы № 11 қаулысы. Абай облысының Әділет департаментінде 2024 жылғы 23 қаңтарда № 213-18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әкімдігінің "Абай облысы бойынша кен іздеушілікке арналған аумақтарды айқындау туралы" 2023 жылғы 15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36-18 болып тіркелген) келесі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14, 15, 16, 17, 18, 19, 20, 21, 22, 23, 24, 25, 26, 27, 28 жолдарымен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 министрлігі Геология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"Шығысқазжерқойнауы"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өңіраралық геология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бақылау комитетінің Абай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Абай облысы бойынша кен іздеушілікке арналған аумақтар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бір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екі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Барлау жұмыстарын жүргізгенге дейін су қорғау аймақтары мен белдеулерінің шекараларын, сондай-ақ оларды шаруашылқ пайдалану режимін заңнамада белгіленген тәртіппен белгілеу қажет;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Эксковаторды, бульдозерді және басқа механикаландыруды су объектісі мен су қорғау белдеуінен тыс жерде қолдану;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қорғау аймағының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шаруашылық қызметтің арнайы режимін сақтау (ҚР Су кодексінің 125-б. 2-т.); - Кен іздеушілік жұмыстарын жүргізу тәртібі (Жоспар) Ертіс БИ-мен қосымша келісу (ҚР Су кодексінің 126,125-б. 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қорғау аймақтары мен су объектісі белдеулерінің аумағында шаруашылық қызметтің арнайы және шектеулі режимдерін сақтау;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қорғау аймақтары мен су объектісі белдеулерінің аумағында шаруашылық қызметтің арнайы және шектеулі режимдерін сақтау;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