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388c7" w14:textId="66388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2020 жылғы 15 желтоқсандағы № 72/675-6с Шымкент қаласы мәслихатының шешіміне өзгерістер мен толықтырулар енгізу туралы</w:t>
      </w:r>
    </w:p>
    <w:p>
      <w:pPr>
        <w:spacing w:after="0"/>
        <w:ind w:left="0"/>
        <w:jc w:val="both"/>
      </w:pPr>
      <w:r>
        <w:rPr>
          <w:rFonts w:ascii="Times New Roman"/>
          <w:b w:val="false"/>
          <w:i w:val="false"/>
          <w:color w:val="000000"/>
          <w:sz w:val="28"/>
        </w:rPr>
        <w:t>Шымкент қаласы мәслихатының 2024 жылғы 12 желтоқсандағы № 23/201-VIII шешiмi. Шымкент қаласының Әділет департаментінде 2024 жылғы 24 желтоқсанда № 226-17 болып тіркелді</w:t>
      </w:r>
    </w:p>
    <w:p>
      <w:pPr>
        <w:spacing w:after="0"/>
        <w:ind w:left="0"/>
        <w:jc w:val="both"/>
      </w:pPr>
      <w:bookmarkStart w:name="z1" w:id="0"/>
      <w:r>
        <w:rPr>
          <w:rFonts w:ascii="Times New Roman"/>
          <w:b w:val="false"/>
          <w:i w:val="false"/>
          <w:color w:val="000000"/>
          <w:sz w:val="28"/>
        </w:rPr>
        <w:t>
      Шымкент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Шымкент қаласы мәслихатының "Шымкент қаласы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2020 жылғы 15 желтоқсандағы № 72/675-6с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151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кестеде:</w:t>
      </w:r>
    </w:p>
    <w:p>
      <w:pPr>
        <w:spacing w:after="0"/>
        <w:ind w:left="0"/>
        <w:jc w:val="both"/>
      </w:pPr>
      <w:r>
        <w:rPr>
          <w:rFonts w:ascii="Times New Roman"/>
          <w:b w:val="false"/>
          <w:i w:val="false"/>
          <w:color w:val="000000"/>
          <w:sz w:val="28"/>
        </w:rPr>
        <w:t>
      реттік нөмірлері 11, 12, 13, 14, 15, 16, 17-жолдар мынадай мазмұндағы 11, 12, 13, 14, 15, 16, 17 және 17-1 жолдармен ауыстырылсын: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Ювенилдік идиопатикалық артрит жүйелік нұсқа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 инъекцияға арналған ерітінді 40 мг/0,4 мл, 0,4 мл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 инфузиялық ерітінді дайындауға арналған концентрат 200 мг/10 мл, 10 мл</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 инфузиялық ерітінді дайындауға арналған концентрат 80 мг/4 мл, 4 мл</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 тері астына енгізуге арналған ерітінді 162 мг/0,9 мл, 0,9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 вена ішіне енгізуге арналған ерітінді дайындау үшін концентрат дайындауға арналған лиофилизацияланған ұнтақ 100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 инъекцияға арналған ерітінді 50 мг/0,5 мл,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Канакинумаб, тері астына енгізуге арналған ерітінді 150 мг/мл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Анакинра, инъекцияға арналған ерітінді 100 мг/0,67 мл, алдын ала толтырылған шприцте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реттік нөмірі 68 жол мынадай мазмұндағы 68 және 68-1 жолдармен ауыстырылсын: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Омализумаб, инъекция үшін ерітінді дайындауға арналған ұнтақ еріткішпен жиынтықта 150 мг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он сегіз жастағы және одан үлкен адамдар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Тезепелумаб, тері астына енгізуге арналған ерітінді 110 мг/мл</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нөмірлері 69, 70, 70-1 жолдар мынадай мазмұндағы 69, 70 жолдармен ауыстырылсын: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иммун тапшылықтары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Плазмадан алынған С1 ингибитор - адам эстеразасы, инъекция үшін ерітінді дайындауға арналған лиофилизат 500 ХБ</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он сегіз жастағы және одан үлкен адамдар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Ланаделумаб, тері астына енгізуге арналған ерітінді 300мг/2мл (150мг/мл)</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реттік нөмірі 101 жол мынадай мазмұндағы 101 және 101-1 жолдармен ауыстырылсын: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Гуселькумаб, тері астына енгізуге арналған ерітінді, 100 мг/1,0 мл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он сегіз жастағы және одан үлкен адамдар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Секукинумаб, тері астына енгізуге арналған ерітінді 150 мг/мл 1 мл</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реттік нөмірлері 104-106 жолдармен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типті Нейрофиброматоз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Селуметиниб, капсулалар 10 мг, 25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Оптиконевромиелит (Девик ауруы)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Сатрализумаб, тері астына енгізуге арналған ерітінді 120 мг/1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он сегіз жастағы және одан үлкен адамдар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бастапқы гипертензия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 үлбірлі қабықпен қапталған таблеткалар 200 мкг, 800 мкг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он сегіз жастағы және одан үлкен адамдар</w:t>
            </w:r>
          </w:p>
        </w:tc>
      </w:tr>
    </w:tbl>
    <w:p>
      <w:pPr>
        <w:spacing w:after="0"/>
        <w:ind w:left="0"/>
        <w:jc w:val="both"/>
      </w:pP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