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0f6e" w14:textId="6b20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жылдарға арналған Шымкент қаласындағы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9 шілдедегі № 3632 қаулысы. Шымкент қаласының Әділет департаментінде 2024 жылғы 10 шілдеде № 218-17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2024-2025 жылдарға арналған Шымкент қаласындағы спорттың басым түрлерінің өңірлік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дене шынықтыру және спорт басқармасы"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жылдарға арналған Шымкент қаласындағы спорттың басым түрлерінің өңірлік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каноэда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Волейболды отырып ойнау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жүзу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Голбол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қол күрес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күрес (грек-рим ж/е еркін күрес)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футболы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футболы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шағын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жеңіл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(трек, тас жол, муайтинбайк)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(муай, тай боксы)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World Karate Federation (Дүниежүзілік карате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- International Taekwondo Federation (Халықаралық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- Amateur International Grappling Association (Аматэо Интернейшнал Грэпплинг Ассошейшн)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- Mixed Martial Arts (Жауынгерлік жекпе-жектің аралас түрлері);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- Global Taekwondo Federation (Ғаламдық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United World Wrestling (Бірлескен күрес әлемі);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Taekwondo Federation (Бүкіләлемдік таеквондо федерациясы).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