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df3" w14:textId="ab4c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2024 жылға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27 наурыздағы № 1225 қаулысы. Шымкент қаласының Әділет департаментінде 2024 жылғы 16 сәуірде № 207-17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тіркелді)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Шымкент қаласы бойынша тыңайтқыштардың (органикалық тыңайтқыштарды қоспағанда) субсидиялатын түрлерінің тізбесі және тыңайтқыштарды сатушыдан сатып алынған тыңайтқыштардың 1 тоннасына (литріне, килограмына)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Шымкент қаласы бойынша тыңайтқыштардың (органикалық тыңайтқыштарды қоспағанда) субсидияланатын түрлерiнің тізбесі және тыңайтқыштарды сатушыдан сатып алынған тыңайтқыштардың 1 тоннасына (литріне, килограммына)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кальций, магний, калий селитрасы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21-ден кем емес, күкірт 24-тен кем емес, су 0,2-ден көп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N:S (26:13) маркалы құрамында күкірті бар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(N-9, P-14 + S-10) маркалы ФЕРТИМ (КМУ ФЕРТИМ) кешенді минералды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60%+ BMZ(aa)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(NPK)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азофоска (нитроаммофоска)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13-17-17(6)+0,15B+0,6Zn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16:16:16+В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NPKS 22-7-12-2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Yellow 13-40-13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Special 18-18-18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сұйық органминералды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 қышқылдары-4,0, рН-7,1, Na-0,23, Zn-0,0005, Cu-0,001, Mn-0,0001, Fe-0,032, CaO-0,0001, S-0,0001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KARAL Herb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 қышқылдары-63,5,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гумин заттардың тұздары-80-90,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гумин заттардың тұздары-80,0-90,0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заттары-37, гумин сығындылары (фульв қышқылдары)-18,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сығындысы-25, органикалық заттары-45,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қышқылдары-18,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қышқылдары-20, фульв 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 қышқылдары-14, фульв 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12-11-26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бос аминқышқылдары-12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органикалық заттары-40,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сығындысы-10, органикалық заттары-20,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аминқышқылдары-14,4, N-7, органикалық заттары-60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балдыры сығындысы-4, органикалық заттары-22,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L-аминқышқылдары-1,0, N-5,0, суда еритін B-10,0,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 қышқылдары-20,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фитогормондары,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фитогормондары,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фитогормондары,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заттары-2,14, K-0,65, MgO-0,03, Na-0,01, P-0,02, Bacillus spp. және өсуді ынталандыратын басқа бактериялар≥2*10^9 КҚБ/мл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су≤60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органикалық заттары-22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иондық емес ББЗ-25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P2O5-8, К2О-3, полисахаридтер-15, Fe(EDDHA)-0,1, Zn(EDTA)-0,02, В-0,03, цитокининдер-0,05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органикалық заттары-17,0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свҰклы"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и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аминқышқылдары и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аминқышқылы-50,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аминқышқылы-10,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"Animax"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 Madde-25, Org. Karbon-15, N-3, Amino Asitler-20, К2О-15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"Cosmonot"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 Madde-4, Org. Karbon-18, N-2,5, К2О-5,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