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5dcbb" w14:textId="445dc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Ұйғыр аудандық мәслихатының 2020 жылғы 16 қазандағы "Ұйғыр ауданында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олардың шекті толу нормаларын,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мен пикеттеуді өткізуге тыйым салынған іргелес аумақтардың шекараларын айқындау туралы" № 6-70-399 шешіміне өзгерістер енгізу туралы</w:t>
      </w:r>
    </w:p>
    <w:p>
      <w:pPr>
        <w:spacing w:after="0"/>
        <w:ind w:left="0"/>
        <w:jc w:val="both"/>
      </w:pPr>
      <w:r>
        <w:rPr>
          <w:rFonts w:ascii="Times New Roman"/>
          <w:b w:val="false"/>
          <w:i w:val="false"/>
          <w:color w:val="000000"/>
          <w:sz w:val="28"/>
        </w:rPr>
        <w:t>Алматы облысы Ұйғыр аудандық мәслихатының 2024 жылғы 26 желтоқсандағы № 8-34-173 шешімі. Алматы облысы Әділет департаментінде 2024 жылғы 27 желтоқсанда № 6199-05 болып тіркелді</w:t>
      </w:r>
    </w:p>
    <w:p>
      <w:pPr>
        <w:spacing w:after="0"/>
        <w:ind w:left="0"/>
        <w:jc w:val="left"/>
      </w:pPr>
    </w:p>
    <w:bookmarkStart w:name="z7" w:id="0"/>
    <w:p>
      <w:pPr>
        <w:spacing w:after="0"/>
        <w:ind w:left="0"/>
        <w:jc w:val="both"/>
      </w:pPr>
      <w:r>
        <w:rPr>
          <w:rFonts w:ascii="Times New Roman"/>
          <w:b w:val="false"/>
          <w:i w:val="false"/>
          <w:color w:val="000000"/>
          <w:sz w:val="28"/>
        </w:rPr>
        <w:t>
      Ұйғыр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Ұйғыр аудандық мәслихатының 2020 жылғы 16 қазандағы "Ұйғыр ауданында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олардың шекті толу нормаларын,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мен пикеттеуді өткізуге тыйым салынған іргелес аумақтардың шекараларын айқындау туралы" № 6-70-399 шешіміне (Нормативтік құқықтық актілерді мемлекеттік тіркеу тізілімінде </w:t>
      </w:r>
      <w:r>
        <w:rPr>
          <w:rFonts w:ascii="Times New Roman"/>
          <w:b w:val="false"/>
          <w:i w:val="false"/>
          <w:color w:val="000000"/>
          <w:sz w:val="28"/>
        </w:rPr>
        <w:t>№ 5719</w:t>
      </w:r>
      <w:r>
        <w:rPr>
          <w:rFonts w:ascii="Times New Roman"/>
          <w:b w:val="false"/>
          <w:i w:val="false"/>
          <w:color w:val="000000"/>
          <w:sz w:val="28"/>
        </w:rPr>
        <w:t xml:space="preserve"> болып тіркелген) келесі өзгерістер енгізілсін: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көрсетілген шешімнің </w:t>
      </w:r>
      <w:r>
        <w:rPr>
          <w:rFonts w:ascii="Times New Roman"/>
          <w:b w:val="false"/>
          <w:i w:val="false"/>
          <w:color w:val="000000"/>
          <w:sz w:val="28"/>
        </w:rPr>
        <w:t>2-тармағы</w:t>
      </w:r>
      <w:r>
        <w:rPr>
          <w:rFonts w:ascii="Times New Roman"/>
          <w:b w:val="false"/>
          <w:i w:val="false"/>
          <w:color w:val="000000"/>
          <w:sz w:val="28"/>
        </w:rPr>
        <w:t xml:space="preserve"> келесі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Заңның 9-бабы 5-тармағына сәйкес пикеттеуді өткізуге тыйым салынған іргелес аумақтардың шекаралары кемінде 800 метр арақашықтықта айқындалсын.";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12" w:id="1"/>
    <w:p>
      <w:pPr>
        <w:spacing w:after="0"/>
        <w:ind w:left="0"/>
        <w:jc w:val="both"/>
      </w:pPr>
      <w:r>
        <w:rPr>
          <w:rFonts w:ascii="Times New Roman"/>
          <w:b w:val="false"/>
          <w:i w:val="false"/>
          <w:color w:val="000000"/>
          <w:sz w:val="28"/>
        </w:rPr>
        <w:t>
      2. Осы шешімнің орындалуын бақылау аудандық мәслихаттың "Заңдылық пен құқық тәртібі, азаматтардың құқығы, жергілікті өзін-өзі басқару, ауылшаруашылық, жер қатынастары, экология және табиғат ресурстарын тиімді пайдалану жөніндегі" тұрақты комиссиясына жүктелсін.</w:t>
      </w:r>
    </w:p>
    <w:bookmarkEnd w:id="1"/>
    <w:bookmarkStart w:name="z13" w:id="2"/>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2"/>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Ұйғыр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Есжан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26 желтоқсандағы Ұйғыр аудандық мәслихатының № 8-34-173 шешіміне 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Бейбіт жиналыстарды ұйымдастыру және өткізу үшін арнайы орындар, олардың шекті толу нормалары және материалдық-техникалық және ұйымдастырушылық қамтамасыз етуге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жиналыстарды ұйымдастыру және өткізу үшін арнайы орындар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толу нормалары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және ұйымдастырушылық қамтамасыз етуге қойылатын талаптар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Шонжы ауылы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Хитбакиев көшесіндегі Орталық саябақтың алаңы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3"/>
          <w:p>
            <w:pPr>
              <w:spacing w:after="20"/>
              <w:ind w:left="20"/>
              <w:jc w:val="both"/>
            </w:pPr>
            <w:r>
              <w:rPr>
                <w:rFonts w:ascii="Times New Roman"/>
                <w:b w:val="false"/>
                <w:i w:val="false"/>
                <w:color w:val="000000"/>
                <w:sz w:val="20"/>
              </w:rPr>
              <w:t>
- жарықтандыру;</w:t>
            </w:r>
          </w:p>
          <w:bookmarkEnd w:id="3"/>
          <w:p>
            <w:pPr>
              <w:spacing w:after="20"/>
              <w:ind w:left="20"/>
              <w:jc w:val="both"/>
            </w:pPr>
            <w:r>
              <w:rPr>
                <w:rFonts w:ascii="Times New Roman"/>
                <w:b w:val="false"/>
                <w:i w:val="false"/>
                <w:color w:val="000000"/>
                <w:sz w:val="20"/>
              </w:rPr>
              <w:t>
</w:t>
            </w:r>
            <w:r>
              <w:rPr>
                <w:rFonts w:ascii="Times New Roman"/>
                <w:b w:val="false"/>
                <w:i w:val="false"/>
                <w:color w:val="000000"/>
                <w:sz w:val="20"/>
              </w:rPr>
              <w:t>- электр қуат көзіне қосылу нүктесімен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бейнебақылау </w:t>
            </w:r>
          </w:p>
          <w:p>
            <w:pPr>
              <w:spacing w:after="20"/>
              <w:ind w:left="20"/>
              <w:jc w:val="both"/>
            </w:pPr>
            <w:r>
              <w:rPr>
                <w:rFonts w:ascii="Times New Roman"/>
                <w:b w:val="false"/>
                <w:i w:val="false"/>
                <w:color w:val="000000"/>
                <w:sz w:val="20"/>
              </w:rPr>
              <w:t>
 және бейнетүсірілім камерасымен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Шонжы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Шеру мен демонстрация маршруты – Орталық саябақ алаңынан Хитбакиев көшесінің бойымен Алахунов көшесіне дейін, Алахунов көшесі бойымен Абай көшесінің қиылысына дейін және Абай көшесімен Әл-Фараби көшесіне дейін, Әл-Фараби көшесімен Хитбакиев көшесінің қиылысынан оң бағытта орталық саябақ алдына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4"/>
          <w:p>
            <w:pPr>
              <w:spacing w:after="20"/>
              <w:ind w:left="20"/>
              <w:jc w:val="both"/>
            </w:pPr>
            <w:r>
              <w:rPr>
                <w:rFonts w:ascii="Times New Roman"/>
                <w:b w:val="false"/>
                <w:i w:val="false"/>
                <w:color w:val="000000"/>
                <w:sz w:val="20"/>
              </w:rPr>
              <w:t>
- маршрут</w:t>
            </w:r>
          </w:p>
          <w:bookmarkEnd w:id="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бойындағы көшенің жарығы бар; </w:t>
            </w:r>
          </w:p>
          <w:p>
            <w:pPr>
              <w:spacing w:after="20"/>
              <w:ind w:left="20"/>
              <w:jc w:val="both"/>
            </w:pPr>
            <w:r>
              <w:rPr>
                <w:rFonts w:ascii="Times New Roman"/>
                <w:b w:val="false"/>
                <w:i w:val="false"/>
                <w:color w:val="000000"/>
                <w:sz w:val="20"/>
              </w:rPr>
              <w:t>
</w:t>
            </w:r>
            <w:r>
              <w:rPr>
                <w:rFonts w:ascii="Times New Roman"/>
                <w:b w:val="false"/>
                <w:i w:val="false"/>
                <w:color w:val="000000"/>
                <w:sz w:val="20"/>
              </w:rPr>
              <w:t>- бейнебақылау</w:t>
            </w:r>
          </w:p>
          <w:p>
            <w:pPr>
              <w:spacing w:after="20"/>
              <w:ind w:left="20"/>
              <w:jc w:val="both"/>
            </w:pPr>
            <w:r>
              <w:rPr>
                <w:rFonts w:ascii="Times New Roman"/>
                <w:b w:val="false"/>
                <w:i w:val="false"/>
                <w:color w:val="000000"/>
                <w:sz w:val="20"/>
              </w:rPr>
              <w:t>
және бейнетүсірілім камерасымен қамтамасыз ету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