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337e" w14:textId="3c23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Іле аудандық мәслихатының 2024 жылғы 28 мамырдағы № 25-89 шешімі. Алматы облысы Әділет департаментінде 2024 жылғы 29 мамырда № 6125-05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тармақшысына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бұйрығына (Нормативтік құқықтық актілерді мемлекеттік тіркеу тізілімінде № 33763 болып тіркелген)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Іле ауданында тұрғын үй көмегін көрсетудің мөлшері мен тәртібі айқындалсын.</w:t>
      </w:r>
    </w:p>
    <w:bookmarkEnd w:id="1"/>
    <w:bookmarkStart w:name="z9" w:id="2"/>
    <w:p>
      <w:pPr>
        <w:spacing w:after="0"/>
        <w:ind w:left="0"/>
        <w:jc w:val="both"/>
      </w:pPr>
      <w:r>
        <w:rPr>
          <w:rFonts w:ascii="Times New Roman"/>
          <w:b w:val="false"/>
          <w:i w:val="false"/>
          <w:color w:val="000000"/>
          <w:sz w:val="28"/>
        </w:rPr>
        <w:t xml:space="preserve">
      2. "Іле ауданында тұрғын үй көмегін көрсетудің мөлшері мен тәртібін айқындау туралы" Алматы облысы Іле аудандық мәслихатының 2023 жылғы 22 желтоқсандағы </w:t>
      </w:r>
      <w:r>
        <w:rPr>
          <w:rFonts w:ascii="Times New Roman"/>
          <w:b w:val="false"/>
          <w:i w:val="false"/>
          <w:color w:val="000000"/>
          <w:sz w:val="28"/>
        </w:rPr>
        <w:t>№ 16-45</w:t>
      </w:r>
      <w:r>
        <w:rPr>
          <w:rFonts w:ascii="Times New Roman"/>
          <w:b w:val="false"/>
          <w:i w:val="false"/>
          <w:color w:val="000000"/>
          <w:sz w:val="28"/>
        </w:rPr>
        <w:t xml:space="preserve"> (Нормативтік құқықтық актілерді мемлекеттік тіркеу тізілімінде № 6068-05 болып тіркелген) шешімі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2024 жылғы 28 мамырдағы № 25-89</w:t>
            </w:r>
          </w:p>
        </w:tc>
      </w:tr>
    </w:tbl>
    <w:bookmarkStart w:name="z14" w:id="5"/>
    <w:p>
      <w:pPr>
        <w:spacing w:after="0"/>
        <w:ind w:left="0"/>
        <w:jc w:val="left"/>
      </w:pPr>
      <w:r>
        <w:rPr>
          <w:rFonts w:ascii="Times New Roman"/>
          <w:b/>
          <w:i w:val="false"/>
          <w:color w:val="000000"/>
        </w:rPr>
        <w:t xml:space="preserve"> Іле ауданында тұрғын үй көмегін көрсетудің мөлшері мен тәртібі</w:t>
      </w:r>
    </w:p>
    <w:bookmarkEnd w:id="5"/>
    <w:bookmarkStart w:name="z15" w:id="6"/>
    <w:p>
      <w:pPr>
        <w:spacing w:after="0"/>
        <w:ind w:left="0"/>
        <w:jc w:val="both"/>
      </w:pPr>
      <w:r>
        <w:rPr>
          <w:rFonts w:ascii="Times New Roman"/>
          <w:b w:val="false"/>
          <w:i w:val="false"/>
          <w:color w:val="000000"/>
          <w:sz w:val="28"/>
        </w:rPr>
        <w:t xml:space="preserve">
      1. Осы Тұрғын үй көмегін көрсетудің тәртібі мен мөлшері (бұдан әрі – Тәртіп) "Тұрғын үй көмегін көрсету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бекітілген Тұрғын үй көмегін көрсету қағидаларына (бұдан әрі – Қағидалар) сәйкес әзірленді және аз қамтылған отбасыларға (азаматтарға) тұрғын үй көмегін тағайындау тәртібін айқындайды.</w:t>
      </w:r>
    </w:p>
    <w:bookmarkEnd w:id="6"/>
    <w:bookmarkStart w:name="z16" w:id="7"/>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7"/>
    <w:bookmarkStart w:name="z17" w:id="8"/>
    <w:p>
      <w:pPr>
        <w:spacing w:after="0"/>
        <w:ind w:left="0"/>
        <w:jc w:val="both"/>
      </w:pPr>
      <w:r>
        <w:rPr>
          <w:rFonts w:ascii="Times New Roman"/>
          <w:b w:val="false"/>
          <w:i w:val="false"/>
          <w:color w:val="000000"/>
          <w:sz w:val="28"/>
        </w:rPr>
        <w:t>
      3. Көрсетілетін қызметті алушы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8"/>
    <w:bookmarkStart w:name="z18" w:id="9"/>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Іле ауданының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9" w:id="10"/>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10"/>
    <w:bookmarkStart w:name="z20" w:id="11"/>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 </w:t>
      </w:r>
    </w:p>
    <w:bookmarkEnd w:id="11"/>
    <w:bookmarkStart w:name="z21"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2" w:id="13"/>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3" w:id="14"/>
    <w:p>
      <w:pPr>
        <w:spacing w:after="0"/>
        <w:ind w:left="0"/>
        <w:jc w:val="both"/>
      </w:pPr>
      <w:r>
        <w:rPr>
          <w:rFonts w:ascii="Times New Roman"/>
          <w:b w:val="false"/>
          <w:i w:val="false"/>
          <w:color w:val="000000"/>
          <w:sz w:val="28"/>
        </w:rPr>
        <w:t>
      5. Тұрғын үй көмегін тағайындау "Іле ауданының жұмыспен қамту және әлеуметтік бағдарламалар бөлімі" мемлекеттік мекемесімен (бұдан әрі – уәкілетті орган) жүзеге асырылады.</w:t>
      </w:r>
    </w:p>
    <w:bookmarkEnd w:id="14"/>
    <w:bookmarkStart w:name="z24" w:id="15"/>
    <w:p>
      <w:pPr>
        <w:spacing w:after="0"/>
        <w:ind w:left="0"/>
        <w:jc w:val="both"/>
      </w:pPr>
      <w:r>
        <w:rPr>
          <w:rFonts w:ascii="Times New Roman"/>
          <w:b w:val="false"/>
          <w:i w:val="false"/>
          <w:color w:val="000000"/>
          <w:sz w:val="28"/>
        </w:rPr>
        <w:t xml:space="preserve">
      6. Көрсетілетін қызметті алушының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айқындалған тәртіппен есептейді.</w:t>
      </w:r>
    </w:p>
    <w:bookmarkEnd w:id="15"/>
    <w:bookmarkStart w:name="z25" w:id="16"/>
    <w:p>
      <w:pPr>
        <w:spacing w:after="0"/>
        <w:ind w:left="0"/>
        <w:jc w:val="both"/>
      </w:pPr>
      <w:r>
        <w:rPr>
          <w:rFonts w:ascii="Times New Roman"/>
          <w:b w:val="false"/>
          <w:i w:val="false"/>
          <w:color w:val="000000"/>
          <w:sz w:val="28"/>
        </w:rPr>
        <w:t>
      7.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6"/>
    <w:bookmarkStart w:name="z26" w:id="17"/>
    <w:p>
      <w:pPr>
        <w:spacing w:after="0"/>
        <w:ind w:left="0"/>
        <w:jc w:val="both"/>
      </w:pPr>
      <w:r>
        <w:rPr>
          <w:rFonts w:ascii="Times New Roman"/>
          <w:b w:val="false"/>
          <w:i w:val="false"/>
          <w:color w:val="000000"/>
          <w:sz w:val="28"/>
        </w:rPr>
        <w:t>
      8. Көрсетілетін қызметті алушыларға тұрғын үй көмегін тағайындау төмендегі пайдалану нормаларына сәйкес жүргізіледі:</w:t>
      </w:r>
    </w:p>
    <w:bookmarkEnd w:id="17"/>
    <w:bookmarkStart w:name="z27" w:id="18"/>
    <w:p>
      <w:pPr>
        <w:spacing w:after="0"/>
        <w:ind w:left="0"/>
        <w:jc w:val="both"/>
      </w:pPr>
      <w:r>
        <w:rPr>
          <w:rFonts w:ascii="Times New Roman"/>
          <w:b w:val="false"/>
          <w:i w:val="false"/>
          <w:color w:val="000000"/>
          <w:sz w:val="28"/>
        </w:rPr>
        <w:t>
      1)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 Жалғыз тұратын азаматтар үшін тұрғын үйдің жалпы алаңының кемінде 30 (отыз) шаршы метрін құрайды;</w:t>
      </w:r>
    </w:p>
    <w:bookmarkEnd w:id="18"/>
    <w:bookmarkStart w:name="z28" w:id="19"/>
    <w:p>
      <w:pPr>
        <w:spacing w:after="0"/>
        <w:ind w:left="0"/>
        <w:jc w:val="both"/>
      </w:pPr>
      <w:r>
        <w:rPr>
          <w:rFonts w:ascii="Times New Roman"/>
          <w:b w:val="false"/>
          <w:i w:val="false"/>
          <w:color w:val="000000"/>
          <w:sz w:val="28"/>
        </w:rPr>
        <w:t>
      2) электр энергиясын тұтыну нормасы тұтынушыларға айына:</w:t>
      </w:r>
    </w:p>
    <w:bookmarkEnd w:id="19"/>
    <w:bookmarkStart w:name="z29" w:id="20"/>
    <w:p>
      <w:pPr>
        <w:spacing w:after="0"/>
        <w:ind w:left="0"/>
        <w:jc w:val="both"/>
      </w:pPr>
      <w:r>
        <w:rPr>
          <w:rFonts w:ascii="Times New Roman"/>
          <w:b w:val="false"/>
          <w:i w:val="false"/>
          <w:color w:val="000000"/>
          <w:sz w:val="28"/>
        </w:rPr>
        <w:t>
      1 адамға – 70 киловатт;</w:t>
      </w:r>
    </w:p>
    <w:bookmarkEnd w:id="20"/>
    <w:bookmarkStart w:name="z30" w:id="21"/>
    <w:p>
      <w:pPr>
        <w:spacing w:after="0"/>
        <w:ind w:left="0"/>
        <w:jc w:val="both"/>
      </w:pPr>
      <w:r>
        <w:rPr>
          <w:rFonts w:ascii="Times New Roman"/>
          <w:b w:val="false"/>
          <w:i w:val="false"/>
          <w:color w:val="000000"/>
          <w:sz w:val="28"/>
        </w:rPr>
        <w:t>
      2 адамға – 140 киловатт;</w:t>
      </w:r>
    </w:p>
    <w:bookmarkEnd w:id="21"/>
    <w:bookmarkStart w:name="z31" w:id="22"/>
    <w:p>
      <w:pPr>
        <w:spacing w:after="0"/>
        <w:ind w:left="0"/>
        <w:jc w:val="both"/>
      </w:pPr>
      <w:r>
        <w:rPr>
          <w:rFonts w:ascii="Times New Roman"/>
          <w:b w:val="false"/>
          <w:i w:val="false"/>
          <w:color w:val="000000"/>
          <w:sz w:val="28"/>
        </w:rPr>
        <w:t>
      3 адамға – 210 киловатт;</w:t>
      </w:r>
    </w:p>
    <w:bookmarkEnd w:id="22"/>
    <w:bookmarkStart w:name="z32" w:id="23"/>
    <w:p>
      <w:pPr>
        <w:spacing w:after="0"/>
        <w:ind w:left="0"/>
        <w:jc w:val="both"/>
      </w:pPr>
      <w:r>
        <w:rPr>
          <w:rFonts w:ascii="Times New Roman"/>
          <w:b w:val="false"/>
          <w:i w:val="false"/>
          <w:color w:val="000000"/>
          <w:sz w:val="28"/>
        </w:rPr>
        <w:t>
      4 және одан көп адамға – 240 киловатт;</w:t>
      </w:r>
    </w:p>
    <w:bookmarkEnd w:id="23"/>
    <w:bookmarkStart w:name="z33" w:id="24"/>
    <w:p>
      <w:pPr>
        <w:spacing w:after="0"/>
        <w:ind w:left="0"/>
        <w:jc w:val="both"/>
      </w:pPr>
      <w:r>
        <w:rPr>
          <w:rFonts w:ascii="Times New Roman"/>
          <w:b w:val="false"/>
          <w:i w:val="false"/>
          <w:color w:val="000000"/>
          <w:sz w:val="28"/>
        </w:rPr>
        <w:t>
      3)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24"/>
    <w:bookmarkStart w:name="z34" w:id="25"/>
    <w:p>
      <w:pPr>
        <w:spacing w:after="0"/>
        <w:ind w:left="0"/>
        <w:jc w:val="both"/>
      </w:pPr>
      <w:r>
        <w:rPr>
          <w:rFonts w:ascii="Times New Roman"/>
          <w:b w:val="false"/>
          <w:i w:val="false"/>
          <w:color w:val="000000"/>
          <w:sz w:val="28"/>
        </w:rPr>
        <w:t>
      4)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25"/>
    <w:bookmarkStart w:name="z35" w:id="26"/>
    <w:p>
      <w:pPr>
        <w:spacing w:after="0"/>
        <w:ind w:left="0"/>
        <w:jc w:val="both"/>
      </w:pPr>
      <w:r>
        <w:rPr>
          <w:rFonts w:ascii="Times New Roman"/>
          <w:b w:val="false"/>
          <w:i w:val="false"/>
          <w:color w:val="000000"/>
          <w:sz w:val="28"/>
        </w:rPr>
        <w:t>
      5)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26"/>
    <w:bookmarkStart w:name="z36" w:id="27"/>
    <w:p>
      <w:pPr>
        <w:spacing w:after="0"/>
        <w:ind w:left="0"/>
        <w:jc w:val="both"/>
      </w:pPr>
      <w:r>
        <w:rPr>
          <w:rFonts w:ascii="Times New Roman"/>
          <w:b w:val="false"/>
          <w:i w:val="false"/>
          <w:color w:val="000000"/>
          <w:sz w:val="28"/>
        </w:rPr>
        <w:t>
      6) қатты тұрмыстық қалдықтарды шығару нормасы – жеткізушілер ұсынған ай сайынғы жарналар туралы шоттары бойынша;</w:t>
      </w:r>
    </w:p>
    <w:bookmarkEnd w:id="27"/>
    <w:bookmarkStart w:name="z37" w:id="28"/>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 төрт тонна көмір, бар қажетпен жабдықталған пәтерлерді жылыту үшін электр құатын қолданатындарға төрт тонна көмірдің құны.</w:t>
      </w:r>
    </w:p>
    <w:bookmarkEnd w:id="28"/>
    <w:bookmarkStart w:name="z38" w:id="29"/>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29"/>
    <w:bookmarkStart w:name="z39" w:id="30"/>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30"/>
    <w:bookmarkStart w:name="z40" w:id="31"/>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31"/>
    <w:bookmarkStart w:name="z41" w:id="32"/>
    <w:p>
      <w:pPr>
        <w:spacing w:after="0"/>
        <w:ind w:left="0"/>
        <w:jc w:val="both"/>
      </w:pPr>
      <w:r>
        <w:rPr>
          <w:rFonts w:ascii="Times New Roman"/>
          <w:b w:val="false"/>
          <w:i w:val="false"/>
          <w:color w:val="000000"/>
          <w:sz w:val="28"/>
        </w:rPr>
        <w:t>
      9. Тұрғын үй көмегін тағайындау үшін көрсетілетін қызметті алушы (немесе нотариалды куәландырған сенімхат бойынша оның өкілі) Қағидалардың 2-қосымшасының 8-тармағында көзделген құжаттарды ұсына отырып Мемлекеттік корпорацияға немесе "электрондық үкіметтің" веб-порталы арқылы жүгінеді.</w:t>
      </w:r>
    </w:p>
    <w:bookmarkEnd w:id="32"/>
    <w:bookmarkStart w:name="z42" w:id="33"/>
    <w:p>
      <w:pPr>
        <w:spacing w:after="0"/>
        <w:ind w:left="0"/>
        <w:jc w:val="both"/>
      </w:pPr>
      <w:r>
        <w:rPr>
          <w:rFonts w:ascii="Times New Roman"/>
          <w:b w:val="false"/>
          <w:i w:val="false"/>
          <w:color w:val="000000"/>
          <w:sz w:val="28"/>
        </w:rPr>
        <w:t xml:space="preserve">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 </w:t>
      </w:r>
    </w:p>
    <w:bookmarkEnd w:id="33"/>
    <w:bookmarkStart w:name="z43" w:id="34"/>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34"/>
    <w:bookmarkStart w:name="z44" w:id="35"/>
    <w:p>
      <w:pPr>
        <w:spacing w:after="0"/>
        <w:ind w:left="0"/>
        <w:jc w:val="both"/>
      </w:pPr>
      <w:r>
        <w:rPr>
          <w:rFonts w:ascii="Times New Roman"/>
          <w:b w:val="false"/>
          <w:i w:val="false"/>
          <w:color w:val="000000"/>
          <w:sz w:val="28"/>
        </w:rPr>
        <w:t>
      11.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Қағидалардың 3-қосымшасына сәйкес нысанда құжаттарды қабылдаудан бас тарту туралы қолхат береді.</w:t>
      </w:r>
    </w:p>
    <w:bookmarkEnd w:id="35"/>
    <w:bookmarkStart w:name="z45" w:id="36"/>
    <w:p>
      <w:pPr>
        <w:spacing w:after="0"/>
        <w:ind w:left="0"/>
        <w:jc w:val="both"/>
      </w:pPr>
      <w:r>
        <w:rPr>
          <w:rFonts w:ascii="Times New Roman"/>
          <w:b w:val="false"/>
          <w:i w:val="false"/>
          <w:color w:val="000000"/>
          <w:sz w:val="28"/>
        </w:rPr>
        <w:t>
      12. Көрсетілетін қызметті беруші мемлекеттік қызмет көрсетуге қойылатын негізгі талаптар тізбесінің 9-тармағында көзделген тәртіппен және мерзімдерде тұрғын үй көмегін көрсетуден бас тартады.</w:t>
      </w:r>
    </w:p>
    <w:bookmarkEnd w:id="36"/>
    <w:bookmarkStart w:name="z46" w:id="37"/>
    <w:p>
      <w:pPr>
        <w:spacing w:after="0"/>
        <w:ind w:left="0"/>
        <w:jc w:val="both"/>
      </w:pPr>
      <w:r>
        <w:rPr>
          <w:rFonts w:ascii="Times New Roman"/>
          <w:b w:val="false"/>
          <w:i w:val="false"/>
          <w:color w:val="000000"/>
          <w:sz w:val="28"/>
        </w:rPr>
        <w:t>
      13. Отбасы көрінеу жалған ақпарат және (немесе) дәйексіз құжаттар ұсынған жағдайда жиынтық кірісті есептеу жүргізілмейді.</w:t>
      </w:r>
    </w:p>
    <w:bookmarkEnd w:id="37"/>
    <w:bookmarkStart w:name="z47" w:id="38"/>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38"/>
    <w:bookmarkStart w:name="z48" w:id="39"/>
    <w:p>
      <w:pPr>
        <w:spacing w:after="0"/>
        <w:ind w:left="0"/>
        <w:jc w:val="both"/>
      </w:pPr>
      <w:r>
        <w:rPr>
          <w:rFonts w:ascii="Times New Roman"/>
          <w:b w:val="false"/>
          <w:i w:val="false"/>
          <w:color w:val="000000"/>
          <w:sz w:val="28"/>
        </w:rPr>
        <w:t>
      14. Тұрғын үй көмегін алушылар күнтізбелік он бес күн мерзімде уәкілетті органды тұрғын үй көмегін алу құқығына немесе оның мөлшеріне әсер ететін мән жайлар туралы хабардар етеді.</w:t>
      </w:r>
    </w:p>
    <w:bookmarkEnd w:id="39"/>
    <w:bookmarkStart w:name="z49" w:id="40"/>
    <w:p>
      <w:pPr>
        <w:spacing w:after="0"/>
        <w:ind w:left="0"/>
        <w:jc w:val="both"/>
      </w:pPr>
      <w:r>
        <w:rPr>
          <w:rFonts w:ascii="Times New Roman"/>
          <w:b w:val="false"/>
          <w:i w:val="false"/>
          <w:color w:val="000000"/>
          <w:sz w:val="28"/>
        </w:rPr>
        <w:t>
      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p>
    <w:bookmarkEnd w:id="40"/>
    <w:bookmarkStart w:name="z50" w:id="41"/>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41"/>
    <w:bookmarkStart w:name="z51" w:id="42"/>
    <w:p>
      <w:pPr>
        <w:spacing w:after="0"/>
        <w:ind w:left="0"/>
        <w:jc w:val="both"/>
      </w:pPr>
      <w:r>
        <w:rPr>
          <w:rFonts w:ascii="Times New Roman"/>
          <w:b w:val="false"/>
          <w:i w:val="false"/>
          <w:color w:val="000000"/>
          <w:sz w:val="28"/>
        </w:rPr>
        <w:t>
      15.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42"/>
    <w:bookmarkStart w:name="z52" w:id="43"/>
    <w:p>
      <w:pPr>
        <w:spacing w:after="0"/>
        <w:ind w:left="0"/>
        <w:jc w:val="both"/>
      </w:pPr>
      <w:r>
        <w:rPr>
          <w:rFonts w:ascii="Times New Roman"/>
          <w:b w:val="false"/>
          <w:i w:val="false"/>
          <w:color w:val="000000"/>
          <w:sz w:val="28"/>
        </w:rPr>
        <w:t>
      16. Көрсетілетін қызметті алушыларға тұрғын үй көмегін төлеуді уәкілетті орган екінші деңгейдегі банктер арқылы, сонымен қатар банктік қызметтің жекелеген түрлерін жүзеге асыратын ұйымдар арқылы тұрғын үй көмегін алушылардың жеке шоттарына есептелген сомаларды аудару арқылы жүзеге асырады. Тұрғын үй көмегін төлеу тоқсанның соңғы айының 20-күнінен кейін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