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4708" w14:textId="5424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Шалқар аудандық мәслихатының 2024 жылғы 15 наурыздағы № 221 шешімі. Ақтөбе облысының Әділет департаментінде 2024 жылғы 27 наурызда № 8540-04 болып тіркелді.</w:t>
      </w:r>
    </w:p>
    <w:p>
      <w:pPr>
        <w:spacing w:after="0"/>
        <w:ind w:left="0"/>
        <w:jc w:val="both"/>
      </w:pPr>
      <w:r>
        <w:rPr>
          <w:rFonts w:ascii="Times New Roman"/>
          <w:b w:val="false"/>
          <w:i w:val="false"/>
          <w:color w:val="ff0000"/>
          <w:sz w:val="28"/>
        </w:rPr>
        <w:t xml:space="preserve">
      Ескерту. Атауы жаңа редакцияда - Ақтөбе облысы Шалқар аудандық мәслихатының 02.09.2025 </w:t>
      </w:r>
      <w:r>
        <w:rPr>
          <w:rFonts w:ascii="Times New Roman"/>
          <w:b w:val="false"/>
          <w:i w:val="false"/>
          <w:color w:val="ff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02.09.2025 </w:t>
      </w:r>
      <w:r>
        <w:rPr>
          <w:rFonts w:ascii="Times New Roman"/>
          <w:b w:val="false"/>
          <w:i w:val="false"/>
          <w:color w:val="00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Шалқар аудандық мәслихатының 2023 жылғы 27 қазандағы № 112 "Шалқар ауданында тұрғын үй көмегін көрсету мөлшерін және тәртібін айқындау туралы" (Нормативтік құқықтық актілерді мемлекеттік тіркеу тізілімінде № 8423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15 наурыздағы № 221 шешіміне </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Шалқар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Атауы жаңа редакцияда - Ақтөбе облысы Шалқар аудандық мәслихатының 02.09.2025 </w:t>
      </w:r>
      <w:r>
        <w:rPr>
          <w:rFonts w:ascii="Times New Roman"/>
          <w:b w:val="false"/>
          <w:i w:val="false"/>
          <w:color w:val="ff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Шалқар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көрсетіледі.Тұрғын үй көмегін тағайындау "Шалқар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w:t>
      </w:r>
    </w:p>
    <w:p>
      <w:pPr>
        <w:spacing w:after="0"/>
        <w:ind w:left="0"/>
        <w:jc w:val="both"/>
      </w:pPr>
      <w:r>
        <w:rPr>
          <w:rFonts w:ascii="Times New Roman"/>
          <w:b w:val="false"/>
          <w:i w:val="false"/>
          <w:color w:val="000000"/>
          <w:sz w:val="28"/>
        </w:rPr>
        <w:t>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w:t>
      </w:r>
    </w:p>
    <w:p>
      <w:pPr>
        <w:spacing w:after="0"/>
        <w:ind w:left="0"/>
        <w:jc w:val="both"/>
      </w:pPr>
      <w:r>
        <w:rPr>
          <w:rFonts w:ascii="Times New Roman"/>
          <w:b w:val="false"/>
          <w:i w:val="false"/>
          <w:color w:val="000000"/>
          <w:sz w:val="28"/>
        </w:rPr>
        <w:t>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w:t>
      </w:r>
    </w:p>
    <w:p>
      <w:pPr>
        <w:spacing w:after="0"/>
        <w:ind w:left="0"/>
        <w:jc w:val="both"/>
      </w:pPr>
      <w:r>
        <w:rPr>
          <w:rFonts w:ascii="Times New Roman"/>
          <w:b w:val="false"/>
          <w:i w:val="false"/>
          <w:color w:val="000000"/>
          <w:sz w:val="28"/>
        </w:rPr>
        <w:t>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w:t>
      </w:r>
    </w:p>
    <w:p>
      <w:pPr>
        <w:spacing w:after="0"/>
        <w:ind w:left="0"/>
        <w:jc w:val="both"/>
      </w:pPr>
      <w:r>
        <w:rPr>
          <w:rFonts w:ascii="Times New Roman"/>
          <w:b w:val="false"/>
          <w:i w:val="false"/>
          <w:color w:val="000000"/>
          <w:sz w:val="28"/>
        </w:rPr>
        <w:t>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w:t>
      </w:r>
    </w:p>
    <w:p>
      <w:pPr>
        <w:spacing w:after="0"/>
        <w:ind w:left="0"/>
        <w:jc w:val="both"/>
      </w:pPr>
      <w:r>
        <w:rPr>
          <w:rFonts w:ascii="Times New Roman"/>
          <w:b w:val="false"/>
          <w:i w:val="false"/>
          <w:color w:val="000000"/>
          <w:sz w:val="28"/>
        </w:rPr>
        <w:t>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Шалқар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отбасылар (азаматтар) (немесе нотариалды куәландырған сенімхат бойынша оның өкілі) қайта өтініш берген кезде осы Шалқар ауданында тұрғын үй көмегін көрсетудің мөлшері мен тәртібінің </w:t>
      </w:r>
      <w:r>
        <w:rPr>
          <w:rFonts w:ascii="Times New Roman"/>
          <w:b w:val="false"/>
          <w:i w:val="false"/>
          <w:color w:val="000000"/>
          <w:sz w:val="28"/>
        </w:rPr>
        <w:t>10 тармағы</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02.09.2025 </w:t>
      </w:r>
      <w:r>
        <w:rPr>
          <w:rFonts w:ascii="Times New Roman"/>
          <w:b w:val="false"/>
          <w:i w:val="false"/>
          <w:color w:val="000000"/>
          <w:sz w:val="28"/>
        </w:rPr>
        <w:t>№ 488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тоқсан сайын, тоқсанның соңғы айының 20 (жиырмасы) күнінен кейін жүргізіледі.</w:t>
      </w:r>
    </w:p>
    <w:bookmarkEnd w:id="17"/>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Шалқар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