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3bf2" w14:textId="6643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Хромтау ауданы әкімдігінің 2022 жылғы 13 шілдедегі № 160 қаулысына өзгеріс енгізу туралы</w:t>
      </w:r>
    </w:p>
    <w:p>
      <w:pPr>
        <w:spacing w:after="0"/>
        <w:ind w:left="0"/>
        <w:jc w:val="both"/>
      </w:pPr>
      <w:r>
        <w:rPr>
          <w:rFonts w:ascii="Times New Roman"/>
          <w:b w:val="false"/>
          <w:i w:val="false"/>
          <w:color w:val="000000"/>
          <w:sz w:val="28"/>
        </w:rPr>
        <w:t>Ақтөбе облысы Хромтау ауданы әкімдігінің 2024 жылғы 30 қазандағы № 261 қаулысы. Ақтөбе облысының Әділет департаментінде 2024 жылғы 5 қарашада № 8645-04 болып тіркелді</w:t>
      </w:r>
    </w:p>
    <w:p>
      <w:pPr>
        <w:spacing w:after="0"/>
        <w:ind w:left="0"/>
        <w:jc w:val="left"/>
      </w:pPr>
    </w:p>
    <w:bookmarkStart w:name="z2" w:id="0"/>
    <w:p>
      <w:pPr>
        <w:spacing w:after="0"/>
        <w:ind w:left="0"/>
        <w:jc w:val="both"/>
      </w:pPr>
      <w:r>
        <w:rPr>
          <w:rFonts w:ascii="Times New Roman"/>
          <w:b w:val="false"/>
          <w:i w:val="false"/>
          <w:color w:val="000000"/>
          <w:sz w:val="28"/>
        </w:rPr>
        <w:t>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"Хромтау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Хромтау ауданы әкімдігінің 2022 жылғы 13 шілдедегі № 160 (нормативтік құқықтық актілерді мемлекеттік тіркеу Тізілімінде №28854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ауданының </w:t>
            </w:r>
          </w:p>
          <w:p>
            <w:pPr>
              <w:spacing w:after="20"/>
              <w:ind w:left="20"/>
              <w:jc w:val="both"/>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30 қазандағы № 261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 xml:space="preserve">2022 жылғы 13 шілдедегі № 160 </w:t>
            </w:r>
            <w:r>
              <w:br/>
            </w:r>
            <w:r>
              <w:rPr>
                <w:rFonts w:ascii="Times New Roman"/>
                <w:b w:val="false"/>
                <w:i w:val="false"/>
                <w:color w:val="000000"/>
                <w:sz w:val="20"/>
              </w:rPr>
              <w:t>қаулысымен бекітілген</w:t>
            </w:r>
          </w:p>
        </w:tc>
      </w:tr>
    </w:tbl>
    <w:bookmarkStart w:name="z6" w:id="3"/>
    <w:p>
      <w:pPr>
        <w:spacing w:after="0"/>
        <w:ind w:left="0"/>
        <w:jc w:val="left"/>
      </w:pPr>
      <w:r>
        <w:rPr>
          <w:rFonts w:ascii="Times New Roman"/>
          <w:b/>
          <w:i w:val="false"/>
          <w:color w:val="000000"/>
        </w:rPr>
        <w:t xml:space="preserve"> Хромтау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Хромтау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Хромтау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5"/>
    <w:bookmarkStart w:name="z9"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тән бірыңғай белгілер жиынтығы. Сыртқы көркі, сәулеттік стилі, түсі бойынша шешімі, қабаттылығы, әрлеу материалдары негізгі өлшемдер болып табылады;</w:t>
      </w:r>
    </w:p>
    <w:p>
      <w:pPr>
        <w:spacing w:after="0"/>
        <w:ind w:left="0"/>
        <w:jc w:val="both"/>
      </w:pPr>
      <w:r>
        <w:rPr>
          <w:rFonts w:ascii="Times New Roman"/>
          <w:b w:val="false"/>
          <w:i w:val="false"/>
          <w:color w:val="000000"/>
          <w:sz w:val="28"/>
        </w:rPr>
        <w:t>
      2)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3)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0" w:id="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7"/>
    <w:bookmarkStart w:name="z11" w:id="8"/>
    <w:p>
      <w:pPr>
        <w:spacing w:after="0"/>
        <w:ind w:left="0"/>
        <w:jc w:val="both"/>
      </w:pPr>
      <w:r>
        <w:rPr>
          <w:rFonts w:ascii="Times New Roman"/>
          <w:b w:val="false"/>
          <w:i w:val="false"/>
          <w:color w:val="000000"/>
          <w:sz w:val="28"/>
        </w:rPr>
        <w:t>
      3. "Хромтау аудандық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8"/>
    <w:bookmarkStart w:name="z12" w:id="9"/>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Хромтау ауданының бірыңғай сәулеттік келбетін әзірлеуді және бекітуді қамтамасыз етеді.</w:t>
      </w:r>
    </w:p>
    <w:bookmarkEnd w:id="9"/>
    <w:bookmarkStart w:name="z13" w:id="10"/>
    <w:p>
      <w:pPr>
        <w:spacing w:after="0"/>
        <w:ind w:left="0"/>
        <w:jc w:val="both"/>
      </w:pPr>
      <w:r>
        <w:rPr>
          <w:rFonts w:ascii="Times New Roman"/>
          <w:b w:val="false"/>
          <w:i w:val="false"/>
          <w:color w:val="000000"/>
          <w:sz w:val="28"/>
        </w:rPr>
        <w:t>
      5. Бөлім мынадай іс-шараларды ұйымдастырады:</w:t>
      </w:r>
    </w:p>
    <w:bookmarkEnd w:id="1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бөлімнің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4" w:id="11"/>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1"/>
    <w:bookmarkStart w:name="z15" w:id="12"/>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қасбетін, шатырын жөндеу жөніндегі жұмыстар жүргізілмейді.</w:t>
      </w:r>
    </w:p>
    <w:bookmarkEnd w:id="12"/>
    <w:bookmarkStart w:name="z16" w:id="13"/>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3"/>
    <w:bookmarkStart w:name="z17" w:id="14"/>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4"/>
    <w:bookmarkStart w:name="z18" w:id="15"/>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5"/>
    <w:bookmarkStart w:name="z19" w:id="16"/>
    <w:p>
      <w:pPr>
        <w:spacing w:after="0"/>
        <w:ind w:left="0"/>
        <w:jc w:val="both"/>
      </w:pPr>
      <w:r>
        <w:rPr>
          <w:rFonts w:ascii="Times New Roman"/>
          <w:b w:val="false"/>
          <w:i w:val="false"/>
          <w:color w:val="000000"/>
          <w:sz w:val="28"/>
        </w:rPr>
        <w:t xml:space="preserve">
      10. Көппәтерлі тұрғын үйдің қасбетінің, шатырының техникалық жай-күйін тексеру қорытындысы бойынша Бөлім Қазақстан Республикасы Ұлттық экономика министрінің 2015 жылғы 1 сәуірдегі № 299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10722 болып тіркелген) жергілікті бюджет қаражаты есебінен бірыңғай сәулеттік келбет беруге бағытталған қасбетті, шатырды ағымдағы жөндеудің сметалық есебін әзірлеу немесе күрделі жөндеуге жобалау-сметалық құжаттаманы дайындау жұмыстарын ұйымдастырады, кейіннен сараптаманың қорытындысын алады.</w:t>
      </w:r>
    </w:p>
    <w:bookmarkEnd w:id="16"/>
    <w:bookmarkStart w:name="z20" w:id="17"/>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7"/>
    <w:bookmarkStart w:name="z21" w:id="18"/>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18"/>
    <w:bookmarkStart w:name="z22" w:id="19"/>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19"/>
    <w:bookmarkStart w:name="z23" w:id="20"/>
    <w:p>
      <w:pPr>
        <w:spacing w:after="0"/>
        <w:ind w:left="0"/>
        <w:jc w:val="left"/>
      </w:pPr>
      <w:r>
        <w:rPr>
          <w:rFonts w:ascii="Times New Roman"/>
          <w:b/>
          <w:i w:val="false"/>
          <w:color w:val="000000"/>
        </w:rPr>
        <w:t xml:space="preserve"> 4-тарау. Қорытынды қағида</w:t>
      </w:r>
    </w:p>
    <w:bookmarkEnd w:id="20"/>
    <w:bookmarkStart w:name="z24" w:id="21"/>
    <w:p>
      <w:pPr>
        <w:spacing w:after="0"/>
        <w:ind w:left="0"/>
        <w:jc w:val="both"/>
      </w:pPr>
      <w:r>
        <w:rPr>
          <w:rFonts w:ascii="Times New Roman"/>
          <w:b w:val="false"/>
          <w:i w:val="false"/>
          <w:color w:val="000000"/>
          <w:sz w:val="28"/>
        </w:rPr>
        <w:t>
      14. Хромтау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Қазақстан Республикасының қолданыстағы заңнамасына сәйкес жергілікті бюджет қаражатынан жүзеге асырылады.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