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0978" w14:textId="d6e0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Ойыл ауданы әкімдігінің 2024 жылғы 6 қыркүйектегі № 133 қаулысы. Ақтөбе облысының Әділет департаментінде 2024 жылғы 9 қыркүйекте № 8623-04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Коммуналдық меншікке келіп түскен қараусыз қалған жануарларды пайдалану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Ақтөбе облысы Ойыл ауданы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133 қаулысына қосымша</w:t>
            </w:r>
          </w:p>
        </w:tc>
      </w:tr>
    </w:tbl>
    <w:bookmarkStart w:name="z7"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bookmarkStart w:name="z8" w:id="5"/>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әзірленді.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Қағидаларда пайдаланылатын негізгі ұғымдар:</w:t>
      </w:r>
    </w:p>
    <w:bookmarkEnd w:id="7"/>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жануарлар, сондай-ақ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8"/>
    <w:p>
      <w:pPr>
        <w:spacing w:after="0"/>
        <w:ind w:left="0"/>
        <w:jc w:val="left"/>
      </w:pPr>
      <w:r>
        <w:rPr>
          <w:rFonts w:ascii="Times New Roman"/>
          <w:b/>
          <w:i w:val="false"/>
          <w:color w:val="000000"/>
        </w:rPr>
        <w:t xml:space="preserve"> 2. Иесіз жануарларды пайдалану</w:t>
      </w:r>
    </w:p>
    <w:bookmarkEnd w:id="8"/>
    <w:bookmarkStart w:name="z12" w:id="9"/>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9"/>
    <w:p>
      <w:pPr>
        <w:spacing w:after="0"/>
        <w:ind w:left="0"/>
        <w:jc w:val="both"/>
      </w:pPr>
      <w:r>
        <w:rPr>
          <w:rFonts w:ascii="Times New Roman"/>
          <w:b w:val="false"/>
          <w:i w:val="false"/>
          <w:color w:val="000000"/>
          <w:sz w:val="28"/>
        </w:rPr>
        <w:t>
      Егер меншік иесі немесе оның тұрған жерi белгiсiз болса, осындай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4" w:id="11"/>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1"/>
    <w:bookmarkStart w:name="z15"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16"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245-бабының</w:t>
      </w:r>
      <w:r>
        <w:rPr>
          <w:rFonts w:ascii="Times New Roman"/>
          <w:b w:val="false"/>
          <w:i w:val="false"/>
          <w:color w:val="000000"/>
          <w:sz w:val="28"/>
        </w:rPr>
        <w:t xml:space="preserve"> 6- тармағына сәйкес сыйақы алуға құқылы.</w:t>
      </w:r>
    </w:p>
    <w:bookmarkEnd w:id="13"/>
    <w:bookmarkStart w:name="z17"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18"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кейбір мәселелері"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 бойынша пайдаланылады.</w:t>
      </w:r>
    </w:p>
    <w:bookmarkEnd w:id="15"/>
    <w:bookmarkStart w:name="z19"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айқындалатын шарттармен, ал келiсiмге келмеген кезде - сот арқылы оларды өзіне қайтарып беруді талап етуге құқылы.</w:t>
      </w:r>
    </w:p>
    <w:bookmarkEnd w:id="16"/>
    <w:bookmarkStart w:name="z20" w:id="17"/>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1" w:id="18"/>
    <w:p>
      <w:pPr>
        <w:spacing w:after="0"/>
        <w:ind w:left="0"/>
        <w:jc w:val="left"/>
      </w:pPr>
      <w:r>
        <w:rPr>
          <w:rFonts w:ascii="Times New Roman"/>
          <w:b/>
          <w:i w:val="false"/>
          <w:color w:val="000000"/>
        </w:rPr>
        <w:t xml:space="preserve"> 4. Қорытынды ережелер</w:t>
      </w:r>
    </w:p>
    <w:bookmarkEnd w:id="18"/>
    <w:bookmarkStart w:name="z22" w:id="19"/>
    <w:p>
      <w:pPr>
        <w:spacing w:after="0"/>
        <w:ind w:left="0"/>
        <w:jc w:val="both"/>
      </w:pPr>
      <w:r>
        <w:rPr>
          <w:rFonts w:ascii="Times New Roman"/>
          <w:b w:val="false"/>
          <w:i w:val="false"/>
          <w:color w:val="000000"/>
          <w:sz w:val="28"/>
        </w:rPr>
        <w:t>
      10. Қараусыз жануарларды есепке алу, сақтау, бағалау және сатуға байланысты шығындар Қазақстан Республикасының Бюджеттік Кодексіне сәйкес жергілікті бюджет қаржысынан жүргізіледі.</w:t>
      </w:r>
    </w:p>
    <w:bookmarkEnd w:id="19"/>
    <w:bookmarkStart w:name="z23"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4"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