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a2a9" w14:textId="dcda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29 желтоқсандағы № 123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аудандық мәслихатының 2024 жылғы 26 маусымдағы № 189 шешімі. Ақтөбе облысының Әділет департаментінде 2024 жылғы 1 шілдеде № 8602-04 болып тіркелді</w:t>
      </w:r>
    </w:p>
    <w:p>
      <w:pPr>
        <w:spacing w:after="0"/>
        <w:ind w:left="0"/>
        <w:jc w:val="both"/>
      </w:pPr>
      <w:bookmarkStart w:name="z2" w:id="0"/>
      <w:r>
        <w:rPr>
          <w:rFonts w:ascii="Times New Roman"/>
          <w:b w:val="false"/>
          <w:i w:val="false"/>
          <w:color w:val="000000"/>
          <w:sz w:val="28"/>
        </w:rPr>
        <w:t>
      Қарғалы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Қарғалы аудандық мәслихатының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29 желтоқсандағы № 123 (Нормативтік құқықтық актілерді мемлекеттік тіркеу Тізілімінде № 8483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