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ae79" w14:textId="d75a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Ырғыз аудандық мәслихатының 2024 жылғы 25 желтоқсандағы № 184 шешімі. Ақтөбе облысының Әділет департаментінде 2024 жылғы 30 желтоқсанда № 8676-04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w:t>
      </w:r>
      <w:r>
        <w:rPr>
          <w:rFonts w:ascii="Times New Roman"/>
          <w:b w:val="false"/>
          <w:i w:val="false"/>
          <w:color w:val="000000"/>
          <w:sz w:val="28"/>
        </w:rPr>
        <w:t xml:space="preserve"> 4) тармақшасына сәйкес, Ырғыз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Ырғыз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4"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184 шешіміне қосымша</w:t>
            </w:r>
          </w:p>
        </w:tc>
      </w:tr>
    </w:tbl>
    <w:bookmarkStart w:name="z6" w:id="1"/>
    <w:p>
      <w:pPr>
        <w:spacing w:after="0"/>
        <w:ind w:left="0"/>
        <w:jc w:val="left"/>
      </w:pPr>
      <w:r>
        <w:rPr>
          <w:rFonts w:ascii="Times New Roman"/>
          <w:b/>
          <w:i w:val="false"/>
          <w:color w:val="000000"/>
        </w:rPr>
        <w:t xml:space="preserve"> Ырғыз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left"/>
      </w:pPr>
    </w:p>
    <w:p>
      <w:pPr>
        <w:spacing w:after="0"/>
        <w:ind w:left="0"/>
        <w:jc w:val="both"/>
      </w:pPr>
      <w:r>
        <w:rPr>
          <w:rFonts w:ascii="Times New Roman"/>
          <w:b w:val="false"/>
          <w:i w:val="false"/>
          <w:color w:val="000000"/>
          <w:sz w:val="28"/>
        </w:rPr>
        <w:t xml:space="preserve">
      1. Осы Ырғыз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әрі-шығындарды өтеу Қағидалары) сәйкес әзірленді.</w:t>
      </w:r>
    </w:p>
    <w:bookmarkStart w:name="z8"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"Ырғыз аудандық жұмыспен қамту және әлеуметтік бағдарламалар бөлімі" мемлекеттік мекемесімен жүзеге асырылады.</w:t>
      </w:r>
    </w:p>
    <w:bookmarkEnd w:id="2"/>
    <w:bookmarkStart w:name="z9" w:id="3"/>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10" w:id="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11" w:id="5"/>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арқылы уәкілетті органға немесе "электрондық үкімет" веб-порталға (бұдан әрі-портал)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4" w:id="6"/>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екі айлық есептік көрсеткішке тең.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