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5fbf" w14:textId="6e85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ауданының елді мекендерінің жерлерін аймақтарға бөлу жобаларын (схемаларын),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241 шешімі. Ақтөбе облысының Әділет департаментінде 2025 жылғы 8 қаңтарда № 8678-04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01.01.2025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ауданының елді мекендерінің жерлерін аймақтарға бөлу жобалары (схемалары), бағалау аймақтарының шекаралары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 ауылдық округі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5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Ноғайты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 (Ноғайты ауылы)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жерлер, елді мекендердің жерлері (Ноғайты ауылы)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9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Оймауыт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 (Оймауыт ауылы)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жерлер, елді мекендердің жерлері (Оймауыт ауылы)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Жарқамыс ауылдық округі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Қаражар ауылы Жарқамыс ауылы Ақтам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 (Жарқамыс, Қаражар, Ақтам ауылдары)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жерлер, елді мекендердің жерлері (Жарқамыс, Қаражар, Ақтам ауылдары)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Көлтабан ауылдық округі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Жыңғылдытоғай ауылы Жарлы ауылы Қораши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 (Жарлы, Қораши, Жыңғылдытоғай ауылдары)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жерлер, елді мекендердің жерлері (Жарлы, Қораши, Жыңғылдытоғай ауылдары)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Қарауылкелді ауылдық округі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 Кенжалы ауылы Көкбұлақ ауылы Қарауылкелді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 (Қарауылкелді, Кенжалы, Көкбұлақ, Қосарал ауылдары)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жерлер, елді мекендердің жерлері ((Қарауылкелді, Кенжалы, Көкбұлақ, Қосарал ауылдары)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Қопа ауылдық округі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Ебейті ауылы Көптоғайауылы Қопа ауылы Айрық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 (Ебейті, Айырық, Көптоғай, Қопа ауылдары)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жерлер, елді мекендердің жерлері (Ебейті, Айырық, Көптоғай, Қопа ауылдары)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Қызылбұлақ ауылдық округі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Кемерши ауылы Жаңатаңауылы Бұлақтыкөлауылы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 (Кемерши, Бұлақтыкөл, Жаңатаң ауылдары)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жерлер, елді мекендердің жерлері (Кемерші, Бұлақтыкөл, Жаңатаң ауылдары)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Миялы ауылдық округі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Дияр ауылы Миялы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 (Миялы, Дияр ауылдары)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жерлер, елді мекендердің жерлері (Миялы, Дияр ауылдары)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Сартоғай ауылдық округі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01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1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ауылы Шұқырши ауылы Баршақұм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 (Алтай батыр, Баршақұм, Шұқырши ауылдары)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жерлер, елді мекендердің жерлері (Алтай батыр, Баршақұм, Шұқырши ауылдары)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ауданының ауылдық елді мекендерінің бағалау аймақтарының шекаралары мен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02-023-018 Ащы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02-023-008 Жаңажол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02-023-010 Жарқамыс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02-023-009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02-023-020 Көлтабан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Қораши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02-023-016 Қарауылкелді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02-023-013,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02-023-014,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II, III, 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 ауылының жерлі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02-023-006 Қопа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02-023-002 Қызылбұлақ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Бұлақтыкөл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02-023-012 Миялы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02-023-004 Сартоғай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02-023-003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Шұқырши ауылының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