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51b7" w14:textId="bca5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2022 жылғы 30 мамырдағы № 132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Алға ауданы әкімдігінің 2024 жылғы 6 қыркүйектегі № 213 қаулысы. Ақтөбе облысының Әділет департаментінде 2024 жылғы 12 қыркүйекте № 8627-04 болып тіркелді</w:t>
      </w:r>
    </w:p>
    <w:p>
      <w:pPr>
        <w:spacing w:after="0"/>
        <w:ind w:left="0"/>
        <w:jc w:val="both"/>
      </w:pPr>
      <w:bookmarkStart w:name="z2" w:id="0"/>
      <w:r>
        <w:rPr>
          <w:rFonts w:ascii="Times New Roman"/>
          <w:b w:val="false"/>
          <w:i w:val="false"/>
          <w:color w:val="000000"/>
          <w:sz w:val="28"/>
        </w:rPr>
        <w:t>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 әкімдігінің 2022 жылғы 30 мамырдағы № 132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28368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213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132 қаулысына қосымша</w:t>
            </w:r>
          </w:p>
        </w:tc>
      </w:tr>
    </w:tbl>
    <w:bookmarkStart w:name="z7" w:id="4"/>
    <w:p>
      <w:pPr>
        <w:spacing w:after="0"/>
        <w:ind w:left="0"/>
        <w:jc w:val="left"/>
      </w:pPr>
      <w:r>
        <w:rPr>
          <w:rFonts w:ascii="Times New Roman"/>
          <w:b/>
          <w:i w:val="false"/>
          <w:color w:val="000000"/>
        </w:rPr>
        <w:t xml:space="preserve">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Алға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8) кондоминиум объектісінің ортақ мүлкін күтіп -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Start w:name="z11" w:id="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2" w:id="9"/>
    <w:p>
      <w:pPr>
        <w:spacing w:after="0"/>
        <w:ind w:left="0"/>
        <w:jc w:val="both"/>
      </w:pPr>
      <w:r>
        <w:rPr>
          <w:rFonts w:ascii="Times New Roman"/>
          <w:b w:val="false"/>
          <w:i w:val="false"/>
          <w:color w:val="000000"/>
          <w:sz w:val="28"/>
        </w:rPr>
        <w:t>
      3. "Алға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3" w:id="10"/>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Алға ауданының бірыңғай сәулеттік келбетін әзірлеуді және бекітуді қамтамасыз етеді.</w:t>
      </w:r>
    </w:p>
    <w:bookmarkEnd w:id="10"/>
    <w:bookmarkStart w:name="z14" w:id="11"/>
    <w:p>
      <w:pPr>
        <w:spacing w:after="0"/>
        <w:ind w:left="0"/>
        <w:jc w:val="both"/>
      </w:pPr>
      <w:r>
        <w:rPr>
          <w:rFonts w:ascii="Times New Roman"/>
          <w:b w:val="false"/>
          <w:i w:val="false"/>
          <w:color w:val="000000"/>
          <w:sz w:val="28"/>
        </w:rPr>
        <w:t>
      5. Бөлім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6" w:id="13"/>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3"/>
    <w:bookmarkStart w:name="z17"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8"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9"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0" w:id="17"/>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7"/>
    <w:bookmarkStart w:name="z21"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2"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9"/>
    <w:bookmarkStart w:name="z23" w:id="2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0"/>
    <w:bookmarkStart w:name="z24" w:id="21"/>
    <w:p>
      <w:pPr>
        <w:spacing w:after="0"/>
        <w:ind w:left="0"/>
        <w:jc w:val="left"/>
      </w:pPr>
      <w:r>
        <w:rPr>
          <w:rFonts w:ascii="Times New Roman"/>
          <w:b/>
          <w:i w:val="false"/>
          <w:color w:val="000000"/>
        </w:rPr>
        <w:t xml:space="preserve"> 4-тарау. Қорытынды қағида</w:t>
      </w:r>
    </w:p>
    <w:bookmarkEnd w:id="21"/>
    <w:bookmarkStart w:name="z25" w:id="22"/>
    <w:p>
      <w:pPr>
        <w:spacing w:after="0"/>
        <w:ind w:left="0"/>
        <w:jc w:val="both"/>
      </w:pPr>
      <w:r>
        <w:rPr>
          <w:rFonts w:ascii="Times New Roman"/>
          <w:b w:val="false"/>
          <w:i w:val="false"/>
          <w:color w:val="000000"/>
          <w:sz w:val="28"/>
        </w:rPr>
        <w:t xml:space="preserve">
      14. Алға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Қазақстан Республикасының қолданыстағы заңнамасына сәйкес жергілікті бюджет қаражатынан жүзеге асырылады.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