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78f8" w14:textId="4177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Ақтөбе облысы Ақтөбе қалалық мәслихатының 2024 жылғы 30 мамырдағы № 172 шешімі. Ақтөбе облысының Әділет департаментінде 2024 жылғы 4 маусымда № 8588-04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ШЕШІМ ҚАБЫЛДАДЫ:</w:t>
      </w:r>
    </w:p>
    <w:bookmarkStart w:name="z3"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қаласында тұрғын үй көмегін көрсетудің мөлшері мен тәртібі айқындалсын.</w:t>
      </w:r>
    </w:p>
    <w:bookmarkEnd w:id="0"/>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172 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қаласында тұрғын үй көмегін көрсетудің мөлшері мен тәртібі</w:t>
      </w:r>
    </w:p>
    <w:bookmarkStart w:name="z8" w:id="3"/>
    <w:p>
      <w:pPr>
        <w:spacing w:after="0"/>
        <w:ind w:left="0"/>
        <w:jc w:val="both"/>
      </w:pPr>
      <w:r>
        <w:rPr>
          <w:rFonts w:ascii="Times New Roman"/>
          <w:b w:val="false"/>
          <w:i w:val="false"/>
          <w:color w:val="000000"/>
          <w:sz w:val="28"/>
        </w:rPr>
        <w:t>
      1. Тұрғын үй көмегін тағайындау "Ақтөбе қаласының жұмыспен қамту және әлеуметтік бағдарламалар бөлімі" мемлекеттік мекемесімен (бұдан әрі – уәкілетті орган) жүзеге асырылады.</w:t>
      </w:r>
    </w:p>
    <w:bookmarkEnd w:id="3"/>
    <w:bookmarkStart w:name="z9" w:id="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Ақтөбе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шығыстарының үлесі 5 (бес) пайыз мөлшерінде белгіленеді.</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деңгейi арасындағы айырма ретiнде айқындалады.</w:t>
      </w:r>
    </w:p>
    <w:bookmarkStart w:name="z10" w:id="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5"/>
    <w:bookmarkStart w:name="z11" w:id="6"/>
    <w:p>
      <w:pPr>
        <w:spacing w:after="0"/>
        <w:ind w:left="0"/>
        <w:jc w:val="both"/>
      </w:pPr>
      <w:r>
        <w:rPr>
          <w:rFonts w:ascii="Times New Roman"/>
          <w:b w:val="false"/>
          <w:i w:val="false"/>
          <w:color w:val="000000"/>
          <w:sz w:val="28"/>
        </w:rPr>
        <w:t xml:space="preserve">
      4.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6"/>
    <w:bookmarkStart w:name="z12" w:id="7"/>
    <w:p>
      <w:pPr>
        <w:spacing w:after="0"/>
        <w:ind w:left="0"/>
        <w:jc w:val="both"/>
      </w:pPr>
      <w:r>
        <w:rPr>
          <w:rFonts w:ascii="Times New Roman"/>
          <w:b w:val="false"/>
          <w:i w:val="false"/>
          <w:color w:val="000000"/>
          <w:sz w:val="28"/>
        </w:rPr>
        <w:t>
      5.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7"/>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3" w:id="8"/>
    <w:p>
      <w:pPr>
        <w:spacing w:after="0"/>
        <w:ind w:left="0"/>
        <w:jc w:val="both"/>
      </w:pPr>
      <w:r>
        <w:rPr>
          <w:rFonts w:ascii="Times New Roman"/>
          <w:b w:val="false"/>
          <w:i w:val="false"/>
          <w:color w:val="000000"/>
          <w:sz w:val="28"/>
        </w:rPr>
        <w:t xml:space="preserve">
      6.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14" w:id="9"/>
    <w:p>
      <w:pPr>
        <w:spacing w:after="0"/>
        <w:ind w:left="0"/>
        <w:jc w:val="both"/>
      </w:pPr>
      <w:r>
        <w:rPr>
          <w:rFonts w:ascii="Times New Roman"/>
          <w:b w:val="false"/>
          <w:i w:val="false"/>
          <w:color w:val="000000"/>
          <w:sz w:val="28"/>
        </w:rPr>
        <w:t xml:space="preserve">
      7. Осы Ақтөбе қаласында тұрғын үй көмегін көрсетудің мөлшері мен тәртібінің </w:t>
      </w:r>
      <w:r>
        <w:rPr>
          <w:rFonts w:ascii="Times New Roman"/>
          <w:b w:val="false"/>
          <w:i w:val="false"/>
          <w:color w:val="000000"/>
          <w:sz w:val="28"/>
        </w:rPr>
        <w:t>5-тармағында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9"/>
    <w:bookmarkStart w:name="z15" w:id="10"/>
    <w:p>
      <w:pPr>
        <w:spacing w:after="0"/>
        <w:ind w:left="0"/>
        <w:jc w:val="both"/>
      </w:pPr>
      <w:r>
        <w:rPr>
          <w:rFonts w:ascii="Times New Roman"/>
          <w:b w:val="false"/>
          <w:i w:val="false"/>
          <w:color w:val="000000"/>
          <w:sz w:val="28"/>
        </w:rPr>
        <w:t xml:space="preserve">
      8. Аз қамтылған отбасы (азамат) (немесе нотариалды куәландырған сенімхат бойынша оның өкілі) қайта өтініш берген кезде осы Ақтөбе қаласында тұрғын үй көмегін көрсетудің мөлшері мен тәртібінің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6" w:id="11"/>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17" w:id="12"/>
    <w:p>
      <w:pPr>
        <w:spacing w:after="0"/>
        <w:ind w:left="0"/>
        <w:jc w:val="both"/>
      </w:pPr>
      <w:r>
        <w:rPr>
          <w:rFonts w:ascii="Times New Roman"/>
          <w:b w:val="false"/>
          <w:i w:val="false"/>
          <w:color w:val="000000"/>
          <w:sz w:val="28"/>
        </w:rPr>
        <w:t>
      10.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2"/>
    <w:bookmarkStart w:name="z18" w:id="13"/>
    <w:p>
      <w:pPr>
        <w:spacing w:after="0"/>
        <w:ind w:left="0"/>
        <w:jc w:val="both"/>
      </w:pPr>
      <w:r>
        <w:rPr>
          <w:rFonts w:ascii="Times New Roman"/>
          <w:b w:val="false"/>
          <w:i w:val="false"/>
          <w:color w:val="000000"/>
          <w:sz w:val="28"/>
        </w:rPr>
        <w:t>
      11. Уәкілетті орган тұрғын үй көмегін көрсетуден мынадай негіздер бойынша:</w:t>
      </w:r>
    </w:p>
    <w:bookmarkEnd w:id="13"/>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9" w:id="14"/>
    <w:p>
      <w:pPr>
        <w:spacing w:after="0"/>
        <w:ind w:left="0"/>
        <w:jc w:val="both"/>
      </w:pPr>
      <w:r>
        <w:rPr>
          <w:rFonts w:ascii="Times New Roman"/>
          <w:b w:val="false"/>
          <w:i w:val="false"/>
          <w:color w:val="000000"/>
          <w:sz w:val="28"/>
        </w:rPr>
        <w:t>
      12. Тұрғын үй көмегін тағайындау аз қамтылған отбасыларға (азаматтарға) тиісті қаржы жылына арналған Ақтөбе қаласының бюджетінде көзделген қаражат шегінде жүзеге асырылады.</w:t>
      </w:r>
    </w:p>
    <w:bookmarkEnd w:id="14"/>
    <w:bookmarkStart w:name="z20" w:id="15"/>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bookmarkStart w:name="z21" w:id="16"/>
    <w:p>
      <w:pPr>
        <w:spacing w:after="0"/>
        <w:ind w:left="0"/>
        <w:jc w:val="both"/>
      </w:pPr>
      <w:r>
        <w:rPr>
          <w:rFonts w:ascii="Times New Roman"/>
          <w:b w:val="false"/>
          <w:i w:val="false"/>
          <w:color w:val="000000"/>
          <w:sz w:val="28"/>
        </w:rPr>
        <w:t>
      14.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тұрғын үйдің жалпы алаңының кемiнде 30 (отыз) шаршы метрлік мөлшерiнде.</w:t>
      </w:r>
    </w:p>
    <w:p>
      <w:pPr>
        <w:spacing w:after="0"/>
        <w:ind w:left="0"/>
        <w:jc w:val="both"/>
      </w:pPr>
      <w:r>
        <w:rPr>
          <w:rFonts w:ascii="Times New Roman"/>
          <w:b w:val="false"/>
          <w:i w:val="false"/>
          <w:color w:val="000000"/>
          <w:sz w:val="28"/>
        </w:rPr>
        <w:t>
      2) тұтынушыларға 1 ай электр қуатын пайдалану нормасы:</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адамнан – 5 адамдарға дейін – 100 киловатт;</w:t>
      </w:r>
    </w:p>
    <w:p>
      <w:pPr>
        <w:spacing w:after="0"/>
        <w:ind w:left="0"/>
        <w:jc w:val="both"/>
      </w:pPr>
      <w:r>
        <w:rPr>
          <w:rFonts w:ascii="Times New Roman"/>
          <w:b w:val="false"/>
          <w:i w:val="false"/>
          <w:color w:val="000000"/>
          <w:sz w:val="28"/>
        </w:rPr>
        <w:t>
      5 және одан да көп адамдарға – 150 киловатт.</w:t>
      </w:r>
    </w:p>
    <w:bookmarkStart w:name="z22" w:id="17"/>
    <w:p>
      <w:pPr>
        <w:spacing w:after="0"/>
        <w:ind w:left="0"/>
        <w:jc w:val="both"/>
      </w:pPr>
      <w:r>
        <w:rPr>
          <w:rFonts w:ascii="Times New Roman"/>
          <w:b w:val="false"/>
          <w:i w:val="false"/>
          <w:color w:val="000000"/>
          <w:sz w:val="28"/>
        </w:rPr>
        <w:t>
      15.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3" w:id="18"/>
    <w:p>
      <w:pPr>
        <w:spacing w:after="0"/>
        <w:ind w:left="0"/>
        <w:jc w:val="both"/>
      </w:pPr>
      <w:r>
        <w:rPr>
          <w:rFonts w:ascii="Times New Roman"/>
          <w:b w:val="false"/>
          <w:i w:val="false"/>
          <w:color w:val="000000"/>
          <w:sz w:val="28"/>
        </w:rPr>
        <w:t>
      16. Осы Ақтөбе қаласында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8"/>
    <w:bookmarkStart w:name="z24" w:id="19"/>
    <w:p>
      <w:pPr>
        <w:spacing w:after="0"/>
        <w:ind w:left="0"/>
        <w:jc w:val="both"/>
      </w:pPr>
      <w:r>
        <w:rPr>
          <w:rFonts w:ascii="Times New Roman"/>
          <w:b w:val="false"/>
          <w:i w:val="false"/>
          <w:color w:val="000000"/>
          <w:sz w:val="28"/>
        </w:rPr>
        <w:t>
      17. Тұрғын үй көмегінің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172 шешіміне 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қалалық мәслихатының күші жойылған кейбір шешімдерінің тізбесі</w:t>
      </w:r>
    </w:p>
    <w:bookmarkStart w:name="z27" w:id="20"/>
    <w:p>
      <w:pPr>
        <w:spacing w:after="0"/>
        <w:ind w:left="0"/>
        <w:jc w:val="both"/>
      </w:pPr>
      <w:r>
        <w:rPr>
          <w:rFonts w:ascii="Times New Roman"/>
          <w:b w:val="false"/>
          <w:i w:val="false"/>
          <w:color w:val="000000"/>
          <w:sz w:val="28"/>
        </w:rPr>
        <w:t xml:space="preserve">
      1.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3-1-181 болып тіркелген);</w:t>
      </w:r>
    </w:p>
    <w:bookmarkEnd w:id="20"/>
    <w:bookmarkStart w:name="z28" w:id="21"/>
    <w:p>
      <w:pPr>
        <w:spacing w:after="0"/>
        <w:ind w:left="0"/>
        <w:jc w:val="both"/>
      </w:pPr>
      <w:r>
        <w:rPr>
          <w:rFonts w:ascii="Times New Roman"/>
          <w:b w:val="false"/>
          <w:i w:val="false"/>
          <w:color w:val="000000"/>
          <w:sz w:val="28"/>
        </w:rPr>
        <w:t xml:space="preserve">
      2.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 енгізу туралы 2019 жылғы 28 наурыздағы № 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6042 болып тіркелген);</w:t>
      </w:r>
    </w:p>
    <w:bookmarkEnd w:id="21"/>
    <w:bookmarkStart w:name="z29" w:id="22"/>
    <w:p>
      <w:pPr>
        <w:spacing w:after="0"/>
        <w:ind w:left="0"/>
        <w:jc w:val="both"/>
      </w:pPr>
      <w:r>
        <w:rPr>
          <w:rFonts w:ascii="Times New Roman"/>
          <w:b w:val="false"/>
          <w:i w:val="false"/>
          <w:color w:val="000000"/>
          <w:sz w:val="28"/>
        </w:rPr>
        <w:t xml:space="preserve">
      3.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2020 жылғы 9 қазандағы № 586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7553 болып тіркелген);</w:t>
      </w:r>
    </w:p>
    <w:bookmarkEnd w:id="22"/>
    <w:bookmarkStart w:name="z30" w:id="23"/>
    <w:p>
      <w:pPr>
        <w:spacing w:after="0"/>
        <w:ind w:left="0"/>
        <w:jc w:val="both"/>
      </w:pPr>
      <w:r>
        <w:rPr>
          <w:rFonts w:ascii="Times New Roman"/>
          <w:b w:val="false"/>
          <w:i w:val="false"/>
          <w:color w:val="000000"/>
          <w:sz w:val="28"/>
        </w:rPr>
        <w:t xml:space="preserve">
      4.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2021 жылғы 5 наурыздағы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8097 болып тіркелген);</w:t>
      </w:r>
    </w:p>
    <w:bookmarkEnd w:id="23"/>
    <w:bookmarkStart w:name="z31" w:id="24"/>
    <w:p>
      <w:pPr>
        <w:spacing w:after="0"/>
        <w:ind w:left="0"/>
        <w:jc w:val="both"/>
      </w:pPr>
      <w:r>
        <w:rPr>
          <w:rFonts w:ascii="Times New Roman"/>
          <w:b w:val="false"/>
          <w:i w:val="false"/>
          <w:color w:val="000000"/>
          <w:sz w:val="28"/>
        </w:rPr>
        <w:t xml:space="preserve">
      5.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2023 жылғы 20 маусымдағы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8369 болып тіркелген);</w:t>
      </w:r>
    </w:p>
    <w:bookmarkEnd w:id="24"/>
    <w:bookmarkStart w:name="z32" w:id="25"/>
    <w:p>
      <w:pPr>
        <w:spacing w:after="0"/>
        <w:ind w:left="0"/>
        <w:jc w:val="both"/>
      </w:pPr>
      <w:r>
        <w:rPr>
          <w:rFonts w:ascii="Times New Roman"/>
          <w:b w:val="false"/>
          <w:i w:val="false"/>
          <w:color w:val="000000"/>
          <w:sz w:val="28"/>
        </w:rPr>
        <w:t xml:space="preserve">
      6.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 енгізу туралы 2023 жылғы 14 желтоқсандағы № 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8477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