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f38f" w14:textId="913f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туралы</w:t>
      </w:r>
    </w:p>
    <w:p>
      <w:pPr>
        <w:spacing w:after="0"/>
        <w:ind w:left="0"/>
        <w:jc w:val="both"/>
      </w:pPr>
      <w:r>
        <w:rPr>
          <w:rFonts w:ascii="Times New Roman"/>
          <w:b w:val="false"/>
          <w:i w:val="false"/>
          <w:color w:val="000000"/>
          <w:sz w:val="28"/>
        </w:rPr>
        <w:t>Ақмола облысы Бурабай аудандық мәслихатының 2024 жылғы 28 қарашадағы № 8С-24/1 шешімі. Ақмола облысының Әділет департаментінде 2024 жылғы 3 желтоқсанда № 8862-03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Бурабай ауданының әкімдігі айқындаған тәртібі мен шарттарында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 белгіленсін.</w:t>
      </w:r>
    </w:p>
    <w:bookmarkEnd w:id="1"/>
    <w:bookmarkStart w:name="z3" w:id="2"/>
    <w:p>
      <w:pPr>
        <w:spacing w:after="0"/>
        <w:ind w:left="0"/>
        <w:jc w:val="both"/>
      </w:pPr>
      <w:r>
        <w:rPr>
          <w:rFonts w:ascii="Times New Roman"/>
          <w:b w:val="false"/>
          <w:i w:val="false"/>
          <w:color w:val="000000"/>
          <w:sz w:val="28"/>
        </w:rPr>
        <w:t>
      2. Осы шешiм 2025 жылғы 1 қаңтардан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