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e794" w14:textId="f99e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2023 жылғы 26 желтоқсандағы № 8С-12/11 "Бурабай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2024 жылғы 16 шілдедегі № 8С-18/3 шешімі. Ақмола облысының Әділет департаментінде 2024 жылғы 17 шілдеде № 8794-03 болып тіркелді</w:t>
      </w:r>
    </w:p>
    <w:p>
      <w:pPr>
        <w:spacing w:after="0"/>
        <w:ind w:left="0"/>
        <w:jc w:val="both"/>
      </w:pPr>
      <w:bookmarkStart w:name="z1" w:id="0"/>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8С-12/11 (Нормативтік құқықтық актілерді мемлекеттік тіркеу тізілімінде № 8686-03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3-тармақтың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алмағанда көрсетіледі:</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бірінші типті қант диабеті, миокардтың жіті инфаргі (алғашқы 6 ай)),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бірінші типті қант диабеті, миокардтың жіті инфаргі (алғашқы 6 ай) ауруы бар балалардың ата-аналарына немесе өзге де заңды өкілдеріне жылына 1 рет 15 (он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және кешенді ем қабылдап жүрген қатерлі ісіктері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және кешенді ем қабылдап жүрген қатерлі ісіктері бар балалардың ата-аналарына немесе өзге де заңды өкілдеріне жылына 1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химиопрофилактика кезеңінде туберкулез жұқтырған балалардың ата-аналарына немесе өзге де заңды өкілдеріне жылына 1 рет 10 (он)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 5, 6 және 7-баптарында көрсетілген адамдарға Қазақстан Республикасы шегінде санаторийлық-курорттық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"Ардагерлер туралы" Қазақстан Республикасы Заңының 4-бабында көрсетілген адамдарға коммуналдық қызметтер үшін шығыстарды өтеуге ай сайын 5 (бес) айлық есептік көрсеткіш мөлшерінде;</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бір рет үш айдан кешіктірмей 100 (жүз) айлық есептік көрсеткіш шекті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