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c86a5" w14:textId="72c86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аудандық мәслихатының 2023 жылғы 20 қарашадағы № 8С-10/3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both"/>
      </w:pPr>
      <w:r>
        <w:rPr>
          <w:rFonts w:ascii="Times New Roman"/>
          <w:b w:val="false"/>
          <w:i w:val="false"/>
          <w:color w:val="000000"/>
          <w:sz w:val="28"/>
        </w:rPr>
        <w:t>Ақмола облысы Шортанды аудандық мәслихатының 2024 жылғы 12 сәуірдегі № 8С-18/2 шешімі. Ақмола облысының Әділет департаментінде 2024 жылғы 12 сәуірде № 8745-03 болып тіркелді</w:t>
      </w:r>
    </w:p>
    <w:p>
      <w:pPr>
        <w:spacing w:after="0"/>
        <w:ind w:left="0"/>
        <w:jc w:val="both"/>
      </w:pPr>
      <w:bookmarkStart w:name="z1" w:id="0"/>
      <w:r>
        <w:rPr>
          <w:rFonts w:ascii="Times New Roman"/>
          <w:b w:val="false"/>
          <w:i w:val="false"/>
          <w:color w:val="000000"/>
          <w:sz w:val="28"/>
        </w:rPr>
        <w:t>
      Шортанды аудандық мәслихаты ШЕШІМ ҚАБЫЛДАДЫ:</w:t>
      </w:r>
    </w:p>
    <w:bookmarkEnd w:id="0"/>
    <w:p>
      <w:pPr>
        <w:spacing w:after="0"/>
        <w:ind w:left="0"/>
        <w:jc w:val="both"/>
      </w:pPr>
      <w:r>
        <w:rPr>
          <w:rFonts w:ascii="Times New Roman"/>
          <w:b w:val="false"/>
          <w:i w:val="false"/>
          <w:color w:val="000000"/>
          <w:sz w:val="28"/>
        </w:rPr>
        <w:t xml:space="preserve">
      1. Шортанды аудандық мәслихатының "Шортанды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20 қарашадағы № 8С-10/3 (Нормативтік құқықтық актілерді мемлекеттік тіркеу тізілімінде № 8649-03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Start w:name="z2"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қосымшасында</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11 - тармақ жаңа редакцияда жазылсын:</w:t>
      </w:r>
    </w:p>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қоспағанда, мұқтаж азаматтардың келесі санаттарына өтініш бойынша кірістерді есепке алмай көрсетіледі:</w:t>
      </w:r>
    </w:p>
    <w:p>
      <w:pPr>
        <w:spacing w:after="0"/>
        <w:ind w:left="0"/>
        <w:jc w:val="both"/>
      </w:pPr>
      <w:r>
        <w:rPr>
          <w:rFonts w:ascii="Times New Roman"/>
          <w:b w:val="false"/>
          <w:i w:val="false"/>
          <w:color w:val="000000"/>
          <w:sz w:val="28"/>
        </w:rPr>
        <w:t>
      дүлей апаттың немесе өрттің салдарынан зардап шеккен азаматтарға (отбасыларға) бір рет үш айдан кешіктірмей 100 (жүз) айлық есептік көрсеткіш шекті мөлшерінде;</w:t>
      </w:r>
    </w:p>
    <w:p>
      <w:pPr>
        <w:spacing w:after="0"/>
        <w:ind w:left="0"/>
        <w:jc w:val="both"/>
      </w:pPr>
      <w:r>
        <w:rPr>
          <w:rFonts w:ascii="Times New Roman"/>
          <w:b w:val="false"/>
          <w:i w:val="false"/>
          <w:color w:val="000000"/>
          <w:sz w:val="28"/>
        </w:rPr>
        <w:t>
      денсаулық сақтау ұйымдарында есепте тұрған әлеуметтік маңызы бар аурулары (адамның иммунитет тапшылығы вирусы (АИВ) тудыратын ауру, қатерлі ісіктер, бірінші типті қант диабеті) бар адамдарға (отбасыларға) аурулардың бір түрі бойынша жылына 1 рет 20 (жиырма) айлық есептік көрсеткіш шекті мөлшерінде;</w:t>
      </w:r>
    </w:p>
    <w:p>
      <w:pPr>
        <w:spacing w:after="0"/>
        <w:ind w:left="0"/>
        <w:jc w:val="both"/>
      </w:pPr>
      <w:r>
        <w:rPr>
          <w:rFonts w:ascii="Times New Roman"/>
          <w:b w:val="false"/>
          <w:i w:val="false"/>
          <w:color w:val="000000"/>
          <w:sz w:val="28"/>
        </w:rPr>
        <w:t>
      амбулаториялық емдеудегі туберкулез ауруы бар адамдарға ай сайын 6 айдан артық емес 10 (он) айлық есептік көрсеткіш шекті мөлшерінде;</w:t>
      </w:r>
    </w:p>
    <w:p>
      <w:pPr>
        <w:spacing w:after="0"/>
        <w:ind w:left="0"/>
        <w:jc w:val="both"/>
      </w:pPr>
      <w:r>
        <w:rPr>
          <w:rFonts w:ascii="Times New Roman"/>
          <w:b w:val="false"/>
          <w:i w:val="false"/>
          <w:color w:val="000000"/>
          <w:sz w:val="28"/>
        </w:rPr>
        <w:t>
      диспансерлік есепте тұрған адамның иммунитет тапшылығы вирусы (АИВ) тудыратын ауруды жұқтырған балалардың ата-аналарына немесе өзге де заңды өкілдеріне ай сайын 2 (екі) ең төменгі күнкөріс деңгейі мөлшерінде;</w:t>
      </w:r>
    </w:p>
    <w:p>
      <w:pPr>
        <w:spacing w:after="0"/>
        <w:ind w:left="0"/>
        <w:jc w:val="both"/>
      </w:pPr>
      <w:r>
        <w:rPr>
          <w:rFonts w:ascii="Times New Roman"/>
          <w:b w:val="false"/>
          <w:i w:val="false"/>
          <w:color w:val="000000"/>
          <w:sz w:val="28"/>
        </w:rPr>
        <w:t>
      қатерлі ісіктері бар балалардың ата-аналарына немесе өзге де заңды өкілдеріне жылына 1 рет 20 (жиырма) айлық есептік көрсеткіш шекті мөлшерінде;</w:t>
      </w:r>
    </w:p>
    <w:p>
      <w:pPr>
        <w:spacing w:after="0"/>
        <w:ind w:left="0"/>
        <w:jc w:val="both"/>
      </w:pPr>
      <w:r>
        <w:rPr>
          <w:rFonts w:ascii="Times New Roman"/>
          <w:b w:val="false"/>
          <w:i w:val="false"/>
          <w:color w:val="000000"/>
          <w:sz w:val="28"/>
        </w:rPr>
        <w:t>
      химиопрофилактика кезеңінде туберкулез жұқтырған балалардың ата-аналарына немесе өзге де заңды өкілдеріне жылына 1 рет 3 (үш) айлық есептік көрсеткіш шекті мөлшерінде;</w:t>
      </w:r>
    </w:p>
    <w:p>
      <w:pPr>
        <w:spacing w:after="0"/>
        <w:ind w:left="0"/>
        <w:jc w:val="both"/>
      </w:pPr>
      <w:r>
        <w:rPr>
          <w:rFonts w:ascii="Times New Roman"/>
          <w:b w:val="false"/>
          <w:i w:val="false"/>
          <w:color w:val="000000"/>
          <w:sz w:val="28"/>
        </w:rPr>
        <w:t>
      бірінші типті қант диабеті ауруы бар балалардың ата-аналарына немесе өзге де заңды өкілдеріне жылына 1 рет 20 (жиырма) айлық есептік көрсеткіш шекті мөлшерінде;</w:t>
      </w:r>
    </w:p>
    <w:p>
      <w:pPr>
        <w:spacing w:after="0"/>
        <w:ind w:left="0"/>
        <w:jc w:val="both"/>
      </w:pPr>
      <w:r>
        <w:rPr>
          <w:rFonts w:ascii="Times New Roman"/>
          <w:b w:val="false"/>
          <w:i w:val="false"/>
          <w:color w:val="000000"/>
          <w:sz w:val="28"/>
        </w:rPr>
        <w:t>
      бірінші, екінші топтағы мүгедектігі бар адамдарға жылына 1 рет 10 (он) айлық есептік көрсеткіш шекті мөлшерінде;</w:t>
      </w:r>
    </w:p>
    <w:p>
      <w:pPr>
        <w:spacing w:after="0"/>
        <w:ind w:left="0"/>
        <w:jc w:val="both"/>
      </w:pPr>
      <w:r>
        <w:rPr>
          <w:rFonts w:ascii="Times New Roman"/>
          <w:b w:val="false"/>
          <w:i w:val="false"/>
          <w:color w:val="000000"/>
          <w:sz w:val="28"/>
        </w:rPr>
        <w:t>
      мүгедектігі бар баланы тәрбиелеп отырған адамдарға (отбасыларға) жылына 1 рет 5 (бес) айлық есептік көрсеткіш шекті мөлшерінде;</w:t>
      </w:r>
    </w:p>
    <w:p>
      <w:pPr>
        <w:spacing w:after="0"/>
        <w:ind w:left="0"/>
        <w:jc w:val="both"/>
      </w:pPr>
      <w:r>
        <w:rPr>
          <w:rFonts w:ascii="Times New Roman"/>
          <w:b w:val="false"/>
          <w:i w:val="false"/>
          <w:color w:val="000000"/>
          <w:sz w:val="28"/>
        </w:rPr>
        <w:t>
      бас бостандығынан айыру орындарынан босатылған адамдарға бір рет, босатылған күннен бастап үш айдан кешіктірмей 15 (он бес) айлық есептік көрсеткіш шекті мөлшерінде;</w:t>
      </w:r>
    </w:p>
    <w:p>
      <w:pPr>
        <w:spacing w:after="0"/>
        <w:ind w:left="0"/>
        <w:jc w:val="both"/>
      </w:pPr>
      <w:r>
        <w:rPr>
          <w:rFonts w:ascii="Times New Roman"/>
          <w:b w:val="false"/>
          <w:i w:val="false"/>
          <w:color w:val="000000"/>
          <w:sz w:val="28"/>
        </w:rPr>
        <w:t>
      пробация қызметінің есебінде тұрған адамдарға бір рет 15 (он бес) айлық есептік көрсеткіш шекті мөлшерінде;</w:t>
      </w:r>
    </w:p>
    <w:p>
      <w:pPr>
        <w:spacing w:after="0"/>
        <w:ind w:left="0"/>
        <w:jc w:val="both"/>
      </w:pPr>
      <w:r>
        <w:rPr>
          <w:rFonts w:ascii="Times New Roman"/>
          <w:b w:val="false"/>
          <w:i w:val="false"/>
          <w:color w:val="000000"/>
          <w:sz w:val="28"/>
        </w:rPr>
        <w:t>
      Шортанды ауданында жұмыспен өтеуді ескере отырып, жоғары медициналық оқу орындарында оқитын аз қамтылған, көп балалы, халықтың (отбасылардың) әлеуметтік-осал топтары қатарындағы студенттерге оқу шығындарын өтеуге жылына 1 рет 100 пайыз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r>
        <w:rPr>
          <w:rFonts w:ascii="Times New Roman"/>
          <w:b w:val="false"/>
          <w:i w:val="false"/>
          <w:color w:val="000000"/>
          <w:sz w:val="28"/>
        </w:rPr>
        <w:t xml:space="preserve"> көрсетілген адамдарға Қазақстан Республикасы шегінде санаторийлік-курорттық емделуге жолдама құнын өтеуге төлем туралы құжаттар негізінде жылына 1 рет 40 (қырық) айлық есептік көрсеткіш шекті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r>
        <w:rPr>
          <w:rFonts w:ascii="Times New Roman"/>
          <w:b w:val="false"/>
          <w:i w:val="false"/>
          <w:color w:val="000000"/>
          <w:sz w:val="28"/>
        </w:rPr>
        <w:t xml:space="preserve"> көрсетілген адамдарға Қазақстан Республикасының аумағы бойынша темір жол немесе автомобиль жолаушылар көлігімен госпитальға емделуге екі жаққа жол жүру құнын өтеуге жөнелту станциясынан емдеуге жатқызу орнына дейін және кері қайтуға растайтын құжаттарды ұсынған кезде жылына 1 рет 20 (жиырма) айлық есептік көрсеткіш шекті мөлшерінде;</w:t>
      </w:r>
    </w:p>
    <w:p>
      <w:pPr>
        <w:spacing w:after="0"/>
        <w:ind w:left="0"/>
        <w:jc w:val="both"/>
      </w:pPr>
      <w:r>
        <w:rPr>
          <w:rFonts w:ascii="Times New Roman"/>
          <w:b w:val="false"/>
          <w:i w:val="false"/>
          <w:color w:val="000000"/>
          <w:sz w:val="28"/>
        </w:rPr>
        <w:t xml:space="preserve">
      "Ардагерлер туралы" Қазақстан Республикасы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6-баптарында</w:t>
      </w:r>
      <w:r>
        <w:rPr>
          <w:rFonts w:ascii="Times New Roman"/>
          <w:b w:val="false"/>
          <w:i w:val="false"/>
          <w:color w:val="000000"/>
          <w:sz w:val="28"/>
        </w:rPr>
        <w:t xml:space="preserve"> көрсетілген адамдарға, коммуналдық қызметтер үшін шығындарын төлеуге ай сайын 2 (екі) айлық есептік көрсеткіш шекті мөлшерінде.".</w:t>
      </w:r>
    </w:p>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Г.Садвокасова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