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4461" w14:textId="5f944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2023 жылғы 27 қарашадағы № 80/12-8 "Целиноград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Ақмола облысы Целиноград аудандық мәслихатының 2024 жылғы 28 маусымдағы № 181/23-8 шешімі. Ақмола облысының Әділет департаментінде 2024 жылғы 3 шілдеде № 8780-03 болып тіркелді</w:t>
      </w:r>
    </w:p>
    <w:p>
      <w:pPr>
        <w:spacing w:after="0"/>
        <w:ind w:left="0"/>
        <w:jc w:val="both"/>
      </w:pPr>
      <w:bookmarkStart w:name="z1" w:id="0"/>
      <w:r>
        <w:rPr>
          <w:rFonts w:ascii="Times New Roman"/>
          <w:b w:val="false"/>
          <w:i w:val="false"/>
          <w:color w:val="000000"/>
          <w:sz w:val="28"/>
        </w:rPr>
        <w:t>
      Целиноград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Целиноград аудандық мәслихатының "Целиноград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27 қарашадағы № 80/12-8 (Нормативтік құқықтық актілерді мемлекеттік тіркеу тізілімінде № 8659-03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Осы Қағидалар Целиноград ауданының аумағында тұрақты тұратын және тіркелген адамдарға қолданылады.";</w:t>
      </w:r>
    </w:p>
    <w:bookmarkStart w:name="z5"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Азаматтарды мұқтаждар санатына жатқызу үшін:</w:t>
      </w:r>
    </w:p>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келуі не әлеуметтік маңызы бар аурулардың болуы;</w:t>
      </w:r>
    </w:p>
    <w:p>
      <w:pPr>
        <w:spacing w:after="0"/>
        <w:ind w:left="0"/>
        <w:jc w:val="both"/>
      </w:pPr>
      <w:r>
        <w:rPr>
          <w:rFonts w:ascii="Times New Roman"/>
          <w:b w:val="false"/>
          <w:i w:val="false"/>
          <w:color w:val="000000"/>
          <w:sz w:val="28"/>
        </w:rPr>
        <w:t>
      2) ең төмен күнкөріс деңгейінің шектен аспайтын жан басына шаққандағы орташа табыстың болуы;</w:t>
      </w:r>
    </w:p>
    <w:p>
      <w:pPr>
        <w:spacing w:after="0"/>
        <w:ind w:left="0"/>
        <w:jc w:val="both"/>
      </w:pPr>
      <w:r>
        <w:rPr>
          <w:rFonts w:ascii="Times New Roman"/>
          <w:b w:val="false"/>
          <w:i w:val="false"/>
          <w:color w:val="000000"/>
          <w:sz w:val="28"/>
        </w:rPr>
        <w:t>
      3) жетімдік, ата-ана қамқорлығының болмауы;</w:t>
      </w:r>
    </w:p>
    <w:p>
      <w:pPr>
        <w:spacing w:after="0"/>
        <w:ind w:left="0"/>
        <w:jc w:val="both"/>
      </w:pPr>
      <w:r>
        <w:rPr>
          <w:rFonts w:ascii="Times New Roman"/>
          <w:b w:val="false"/>
          <w:i w:val="false"/>
          <w:color w:val="000000"/>
          <w:sz w:val="28"/>
        </w:rPr>
        <w:t>
      4) жасының егде тартуына байланысты өзіне-өзі күтім жасай алмауы;</w:t>
      </w:r>
    </w:p>
    <w:p>
      <w:pPr>
        <w:spacing w:after="0"/>
        <w:ind w:left="0"/>
        <w:jc w:val="both"/>
      </w:pPr>
      <w:r>
        <w:rPr>
          <w:rFonts w:ascii="Times New Roman"/>
          <w:b w:val="false"/>
          <w:i w:val="false"/>
          <w:color w:val="000000"/>
          <w:sz w:val="28"/>
        </w:rPr>
        <w:t>
      5) бас бостандығынан айыру орындарынан босатылуы, пробация қызметінің есебінде болуы негіз болып табылады.</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bookmarkStart w:name="z7" w:id="4"/>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"3) 7 мамыр – Отан қорғаушы күніне:</w:t>
      </w:r>
    </w:p>
    <w:p>
      <w:pPr>
        <w:spacing w:after="0"/>
        <w:ind w:left="0"/>
        <w:jc w:val="both"/>
      </w:pPr>
      <w:r>
        <w:rPr>
          <w:rFonts w:ascii="Times New Roman"/>
          <w:b w:val="false"/>
          <w:i w:val="false"/>
          <w:color w:val="000000"/>
          <w:sz w:val="28"/>
        </w:rPr>
        <w:t>
      Ауғанстаннан басқа, басқа мемлекеттердің аумағындағы ұрыс қимылдарының ардагерлеріне жылына 1 рет 25 (жиырма бес) айлық есептік көрсеткіш мөлшерінде;";</w:t>
      </w:r>
    </w:p>
    <w:bookmarkStart w:name="z8" w:id="5"/>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1) тармақшасының</w:t>
      </w:r>
      <w:r>
        <w:rPr>
          <w:rFonts w:ascii="Times New Roman"/>
          <w:b w:val="false"/>
          <w:i w:val="false"/>
          <w:color w:val="000000"/>
          <w:sz w:val="28"/>
        </w:rPr>
        <w:t xml:space="preserve"> сегізінші абзацы жаңа редакцияда жазылсын:</w:t>
      </w:r>
    </w:p>
    <w:bookmarkEnd w:id="5"/>
    <w:p>
      <w:pPr>
        <w:spacing w:after="0"/>
        <w:ind w:left="0"/>
        <w:jc w:val="both"/>
      </w:pPr>
      <w:r>
        <w:rPr>
          <w:rFonts w:ascii="Times New Roman"/>
          <w:b w:val="false"/>
          <w:i w:val="false"/>
          <w:color w:val="000000"/>
          <w:sz w:val="28"/>
        </w:rPr>
        <w:t>
      "дүлей апаттың немесе өрттің салдарынан зардап шеккен азаматтарға (отбасыларға) үш айдан кешіктірмей бір рет 100 (жүз) айлық есептік көрсеткіш мөлшерінде;";</w:t>
      </w:r>
    </w:p>
    <w:bookmarkStart w:name="z9" w:id="6"/>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End w:id="6"/>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 жағдайларда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"14.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жерге тұрақты тұруға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Целиноград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Л.Конарбаева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