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03f2" w14:textId="75503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Сандықтау аудандық мәслихатының 2017 жылғы 25 тамыздағы № 13/2 "Сандықтау ауданында мүгедектер қатарындағы кемтар балаларды жеке оқу жоспары бойынша үйде оқытуға жұмсаған шығындарды өтеу тәртібі мен мөлшерін белгілеу туралы" шешіміне өзгерістер мен толықтыру енгізу туралы</w:t>
      </w:r>
    </w:p>
    <w:p>
      <w:pPr>
        <w:spacing w:after="0"/>
        <w:ind w:left="0"/>
        <w:jc w:val="both"/>
      </w:pPr>
      <w:r>
        <w:rPr>
          <w:rFonts w:ascii="Times New Roman"/>
          <w:b w:val="false"/>
          <w:i w:val="false"/>
          <w:color w:val="000000"/>
          <w:sz w:val="28"/>
        </w:rPr>
        <w:t>Ақмола облысы Сандықтау аудандық мәслихатының 2024 жылғы 22 ақпандағы № 29/1 шешімі. Ақмола облысының Әділет департаментінде 2024 жылғы 23 ақпанда № 8698-03 болып тіркелді</w:t>
      </w:r>
    </w:p>
    <w:p>
      <w:pPr>
        <w:spacing w:after="0"/>
        <w:ind w:left="0"/>
        <w:jc w:val="both"/>
      </w:pPr>
      <w:bookmarkStart w:name="z1" w:id="0"/>
      <w:r>
        <w:rPr>
          <w:rFonts w:ascii="Times New Roman"/>
          <w:b w:val="false"/>
          <w:i w:val="false"/>
          <w:color w:val="000000"/>
          <w:sz w:val="28"/>
        </w:rPr>
        <w:t>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облысы Сандықтау аудандық мәслихатының "Сандықтау ауданында мүгедектер қатарындағы кемтар балаларды жеке оқу жоспары бойынша үйде оқытуға жұмсаған шығындарды өтеу тәртібі мен мөлшерін белгілеу туралы" 2017 жылғы 25 тамыздағы № 13/2 (Нормативтік құқықтық актілерді мемлекеттік тіркеу тізілімінде № 6086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"Сандықтау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"Кемтар балаларды әлеуметтік және медициналық-педагогикалық түзеу арқылы қолдау туралы" Қазақстан Республикасы Заңының 16-бабына сәйкес, Сандықтау аудандық мәслихаты ШЕШІМ ҚАБЫЛДАДЫ:";</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"1. Сандықтау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Start w:name="z6"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5"/>
    <w:bookmarkStart w:name="z7" w:id="6"/>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6"/>
    <w:bookmarkStart w:name="z8"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Г.Мустафина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22 ақпандағы</w:t>
            </w:r>
            <w:r>
              <w:br/>
            </w:r>
            <w:r>
              <w:rPr>
                <w:rFonts w:ascii="Times New Roman"/>
                <w:b w:val="false"/>
                <w:i w:val="false"/>
                <w:color w:val="000000"/>
                <w:sz w:val="20"/>
              </w:rPr>
              <w:t>№ 29/1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25 тамыздағы</w:t>
            </w:r>
            <w:r>
              <w:br/>
            </w:r>
            <w:r>
              <w:rPr>
                <w:rFonts w:ascii="Times New Roman"/>
                <w:b w:val="false"/>
                <w:i w:val="false"/>
                <w:color w:val="000000"/>
                <w:sz w:val="20"/>
              </w:rPr>
              <w:t>№ 13/2 шешіміне</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Сандықтау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p>
      <w:pPr>
        <w:spacing w:after="0"/>
        <w:ind w:left="0"/>
        <w:jc w:val="both"/>
      </w:pPr>
      <w:r>
        <w:rPr>
          <w:rFonts w:ascii="Times New Roman"/>
          <w:b w:val="false"/>
          <w:i w:val="false"/>
          <w:color w:val="000000"/>
          <w:sz w:val="28"/>
        </w:rPr>
        <w:t xml:space="preserve">
      1. Осы Сандықтау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баланың үйде оқу фактісін растайтын оқу орнынан анықтамасы негізінде "Сандықтау ауданының жұмыспен қамту және әлеуметтік бағдарламалар бөлімі" мемлекеттік мекемесімен жүргізіледі.</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кезеңінде, мүгедектігі бар баланың қайтыс болуы) төлем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оқу жылына ай сайын үш айлық есептік көрсеткішке тең.</w:t>
      </w:r>
    </w:p>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