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864b" w14:textId="5068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2023 жылғы 28 желтоқсандағы № 8С-13/4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Есіл аудандық мәслихатының 2024 жылғы 1 тамыздағы № 8С-26/3 шешімі. Ақмола облысының Әділет департаментінде 2024 жылғы 6 тамызда № 8806-03 болып тіркелді</w:t>
      </w:r>
    </w:p>
    <w:p>
      <w:pPr>
        <w:spacing w:after="0"/>
        <w:ind w:left="0"/>
        <w:jc w:val="both"/>
      </w:pPr>
      <w:bookmarkStart w:name="z1" w:id="0"/>
      <w:r>
        <w:rPr>
          <w:rFonts w:ascii="Times New Roman"/>
          <w:b w:val="false"/>
          <w:i w:val="false"/>
          <w:color w:val="000000"/>
          <w:sz w:val="28"/>
        </w:rPr>
        <w:t>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8С–13/4 (Нормативтік құқықтық актілерді мемлекеттік тіркеу тізілімінде № 8680-03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