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864b" w14:textId="5068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2023 жылғы 28 желтоқсандағы № 8С-13/4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Ақмола облысы Есіл аудандық мәслихатының 2024 жылғы 1 тамыздағы № 8С-26/3 шешімі. Ақмола облысының Әділет департаментінде 2024 жылғы 6 тамызда № 8806-03 болып тіркелді</w:t>
      </w:r>
    </w:p>
    <w:p>
      <w:pPr>
        <w:spacing w:after="0"/>
        <w:ind w:left="0"/>
        <w:jc w:val="both"/>
      </w:pPr>
      <w:bookmarkStart w:name="z1" w:id="0"/>
      <w:r>
        <w:rPr>
          <w:rFonts w:ascii="Times New Roman"/>
          <w:b w:val="false"/>
          <w:i w:val="false"/>
          <w:color w:val="000000"/>
          <w:sz w:val="28"/>
        </w:rPr>
        <w:t>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желтоқсандағы № 8С–13/4 (Нормативтік құқықтық актілерді мемлекеттік тіркеу тізілімінде № 8680-03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А.Адильбаева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