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ceb9" w14:textId="8f6c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19 қыркүйектегі № 8C23-7 шешімі. Ақмола облысының Әділет департаментінде 2024 жылғы 24 қыркүйекте № 8830-03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Егіндікөл ауданында тұрғын үй көмегін көрсету мөлшері мен </w:t>
      </w:r>
      <w:r>
        <w:rPr>
          <w:rFonts w:ascii="Times New Roman"/>
          <w:b w:val="false"/>
          <w:i w:val="false"/>
          <w:color w:val="000000"/>
          <w:sz w:val="28"/>
        </w:rPr>
        <w:t>тәртібі</w:t>
      </w:r>
      <w:r>
        <w:rPr>
          <w:rFonts w:ascii="Times New Roman"/>
          <w:b w:val="false"/>
          <w:i w:val="false"/>
          <w:color w:val="000000"/>
          <w:sz w:val="28"/>
        </w:rPr>
        <w:t xml:space="preserve"> айқындалсын.</w:t>
      </w:r>
    </w:p>
    <w:bookmarkEnd w:id="1"/>
    <w:bookmarkStart w:name="z3" w:id="2"/>
    <w:p>
      <w:pPr>
        <w:spacing w:after="0"/>
        <w:ind w:left="0"/>
        <w:jc w:val="both"/>
      </w:pPr>
      <w:r>
        <w:rPr>
          <w:rFonts w:ascii="Times New Roman"/>
          <w:b w:val="false"/>
          <w:i w:val="false"/>
          <w:color w:val="000000"/>
          <w:sz w:val="28"/>
        </w:rPr>
        <w:t>
      2. Егіндікөл аудандық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"Егіндікөл ауданында тұрғын үй көмегін көрсету мөлшерін және тәртібін айқындау туралы" Егіндікөл аудандық мәслихатының 2021 жылғы 12 қарашадағы № 7С10-4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25358 болып тіркелген);</w:t>
      </w:r>
    </w:p>
    <w:p>
      <w:pPr>
        <w:spacing w:after="0"/>
        <w:ind w:left="0"/>
        <w:jc w:val="both"/>
      </w:pPr>
      <w:r>
        <w:rPr>
          <w:rFonts w:ascii="Times New Roman"/>
          <w:b w:val="false"/>
          <w:i w:val="false"/>
          <w:color w:val="000000"/>
          <w:sz w:val="28"/>
        </w:rPr>
        <w:t xml:space="preserve">
      "Егіндікөл аудандық мәслихатының 2021 жылғы 12 қарашадағы № 7С10-4 "Егіндікөл ауданында тұрғын үй көмегін көрсету мөлшерін және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Егіндікөл аудандық мәслихатының 2023 жылғы 12 қыркүйектегі № 8С7-5 шешімі (Нормативтік құқықтық актілерді мемлекеттік тіркеу тізілімінде № 8623-03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қыркүйектегі</w:t>
            </w:r>
            <w:r>
              <w:br/>
            </w:r>
            <w:r>
              <w:rPr>
                <w:rFonts w:ascii="Times New Roman"/>
                <w:b w:val="false"/>
                <w:i w:val="false"/>
                <w:color w:val="000000"/>
                <w:sz w:val="20"/>
              </w:rPr>
              <w:t>№ 8C23-7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Егіндікөл ауданында тұрғын үй көмегін көрсету мөлшері мен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Егіндікөл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"Егіндікөл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p>
      <w:pPr>
        <w:spacing w:after="0"/>
        <w:ind w:left="0"/>
        <w:jc w:val="both"/>
      </w:pPr>
      <w:r>
        <w:rPr>
          <w:rFonts w:ascii="Times New Roman"/>
          <w:b w:val="false"/>
          <w:i w:val="false"/>
          <w:color w:val="000000"/>
          <w:sz w:val="28"/>
        </w:rPr>
        <w:t>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бұйрығына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100 (жүз) киловатт мөлшерінде белгіленді.</w:t>
      </w:r>
    </w:p>
    <w:p>
      <w:pPr>
        <w:spacing w:after="0"/>
        <w:ind w:left="0"/>
        <w:jc w:val="both"/>
      </w:pPr>
      <w:r>
        <w:rPr>
          <w:rFonts w:ascii="Times New Roman"/>
          <w:b w:val="false"/>
          <w:i w:val="false"/>
          <w:color w:val="000000"/>
          <w:sz w:val="28"/>
        </w:rPr>
        <w:t>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жүргізіледі.</w:t>
      </w:r>
    </w:p>
    <w:bookmarkStart w:name="z9" w:id="7"/>
    <w:p>
      <w:pPr>
        <w:spacing w:after="0"/>
        <w:ind w:left="0"/>
        <w:jc w:val="left"/>
      </w:pPr>
      <w:r>
        <w:rPr>
          <w:rFonts w:ascii="Times New Roman"/>
          <w:b/>
          <w:i w:val="false"/>
          <w:color w:val="000000"/>
        </w:rPr>
        <w:t xml:space="preserve"> 3-тарау. Тұрғын үй көмегін көрсету тәртібі</w:t>
      </w:r>
    </w:p>
    <w:bookmarkEnd w:id="7"/>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10" w:id="8"/>
    <w:p>
      <w:pPr>
        <w:spacing w:after="0"/>
        <w:ind w:left="0"/>
        <w:jc w:val="left"/>
      </w:pPr>
      <w:r>
        <w:rPr>
          <w:rFonts w:ascii="Times New Roman"/>
          <w:b/>
          <w:i w:val="false"/>
          <w:color w:val="000000"/>
        </w:rPr>
        <w:t xml:space="preserve"> 4-тарау. Тұрғын үй көмегін төлеу</w:t>
      </w:r>
    </w:p>
    <w:bookmarkEnd w:id="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