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c47b" w14:textId="ae7c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 бойынша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Ақмола облысы Степногорск қалалық мәслихатының 2024 жылғы 28 маусымдағы № 8С-13/4 шешімі. Ақмола облысының Әділет департаментінде 2024 жылғы 4 шілдеде № 8775-03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Степногорск қаласы бойынша тұрғын үй көмегін көрсету мөлшері мен тәртібі айқындалсын.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p>
      <w:pPr>
        <w:spacing w:after="0"/>
        <w:ind w:left="0"/>
        <w:jc w:val="both"/>
      </w:pPr>
      <w:r>
        <w:rPr>
          <w:rFonts w:ascii="Times New Roman"/>
          <w:b w:val="false"/>
          <w:i w:val="false"/>
          <w:color w:val="000000"/>
          <w:sz w:val="28"/>
        </w:rPr>
        <w:t xml:space="preserve">
      1) "Степногорск қаласы бойынша тұрғын үй көмегін көрсету мөлшерін және тәртібін айқындау туралы" Степногорск қалалық мәслихатының 2020 жылғы 29 қазандағы № 6С-58/4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8129 болып тіркелген);</w:t>
      </w:r>
    </w:p>
    <w:p>
      <w:pPr>
        <w:spacing w:after="0"/>
        <w:ind w:left="0"/>
        <w:jc w:val="both"/>
      </w:pPr>
      <w:r>
        <w:rPr>
          <w:rFonts w:ascii="Times New Roman"/>
          <w:b w:val="false"/>
          <w:i w:val="false"/>
          <w:color w:val="000000"/>
          <w:sz w:val="28"/>
        </w:rPr>
        <w:t xml:space="preserve">
      2) "Степногорск қалалық мәслихатының 2020 жылғы 29 қазандағы № 6С-58/4 "Степногорск қаласы бойынша тұрғын үй көмегін көрсету мөлшерін және тәртібін айқындау туралы" шешіміне өзгерістер енгізу туралы" Степногорск қалалық мәслихатының 2023 жылғы 28 қыркүйектегі № 8С-6/7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8630-03 болып тіркелген).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28 маусымдағы</w:t>
            </w:r>
            <w:r>
              <w:br/>
            </w:r>
            <w:r>
              <w:rPr>
                <w:rFonts w:ascii="Times New Roman"/>
                <w:b w:val="false"/>
                <w:i w:val="false"/>
                <w:color w:val="000000"/>
                <w:sz w:val="20"/>
              </w:rPr>
              <w:t>№ 8С-13/4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Степногорск қаласы бойынша тұрғын үй көмегін көрсету мөлшері мен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Степногорск қаласында тұратындарға: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2. Тұрғын үй көмегін тағайындау "Степногорск қаласының жұмыспен қамту және әлеуметтік бағдарламалар бөлімі" мемлекеттік мекемесімен (бұдан әрі – көрсетілетін қызметті беруші) көрсетіледі.</w:t>
      </w:r>
    </w:p>
    <w:bookmarkStart w:name="z8" w:id="6"/>
    <w:p>
      <w:pPr>
        <w:spacing w:after="0"/>
        <w:ind w:left="0"/>
        <w:jc w:val="left"/>
      </w:pPr>
      <w:r>
        <w:rPr>
          <w:rFonts w:ascii="Times New Roman"/>
          <w:b/>
          <w:i w:val="false"/>
          <w:color w:val="000000"/>
        </w:rPr>
        <w:t xml:space="preserve"> 2-тарау. Тұрғын үй көмегін көрсету мөлшері</w:t>
      </w:r>
    </w:p>
    <w:bookmarkEnd w:id="6"/>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10 (он) пайыз мөлшерінде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Өтемақы шараларымен қамтамасыз етілген тұрғын үй алаңының нормасы ретінде бір адамға 18 (он сегіз) шаршы метр алынады. Жалғыз тұратын азаматтар үшін өтемақы шараларымен қамтамасыз етілген тұрғын үй алаңының нормасы ретінде 30 (отыз) шаршы метр алынады.</w:t>
      </w:r>
    </w:p>
    <w:p>
      <w:pPr>
        <w:spacing w:after="0"/>
        <w:ind w:left="0"/>
        <w:jc w:val="both"/>
      </w:pPr>
      <w:r>
        <w:rPr>
          <w:rFonts w:ascii="Times New Roman"/>
          <w:b w:val="false"/>
          <w:i w:val="false"/>
          <w:color w:val="000000"/>
          <w:sz w:val="28"/>
        </w:rPr>
        <w:t>
      Электр энергиясын тұтыну нормасы айына бір адамға 100 (жүз) киловатт мөлшерінде белгіленді.</w:t>
      </w:r>
    </w:p>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Start w:name="z9" w:id="7"/>
    <w:p>
      <w:pPr>
        <w:spacing w:after="0"/>
        <w:ind w:left="0"/>
        <w:jc w:val="left"/>
      </w:pPr>
      <w:r>
        <w:rPr>
          <w:rFonts w:ascii="Times New Roman"/>
          <w:b/>
          <w:i w:val="false"/>
          <w:color w:val="000000"/>
        </w:rPr>
        <w:t xml:space="preserve"> 3-тарау. Тұрғын үй көмегін көрсету тәртібі</w:t>
      </w:r>
    </w:p>
    <w:bookmarkEnd w:id="7"/>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p>
      <w:pPr>
        <w:spacing w:after="0"/>
        <w:ind w:left="0"/>
        <w:jc w:val="both"/>
      </w:pPr>
      <w:r>
        <w:rPr>
          <w:rFonts w:ascii="Times New Roman"/>
          <w:b w:val="false"/>
          <w:i w:val="false"/>
          <w:color w:val="000000"/>
          <w:sz w:val="28"/>
        </w:rPr>
        <w:t>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қалалық бюджетте көзделген қаражат шегінде жүзеге асырылады.</w:t>
      </w:r>
    </w:p>
    <w:bookmarkStart w:name="z10" w:id="8"/>
    <w:p>
      <w:pPr>
        <w:spacing w:after="0"/>
        <w:ind w:left="0"/>
        <w:jc w:val="left"/>
      </w:pPr>
      <w:r>
        <w:rPr>
          <w:rFonts w:ascii="Times New Roman"/>
          <w:b/>
          <w:i w:val="false"/>
          <w:color w:val="000000"/>
        </w:rPr>
        <w:t xml:space="preserve"> 4-тарау. Тұрғын үй көмегін төлеу</w:t>
      </w:r>
    </w:p>
    <w:bookmarkEnd w:id="8"/>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