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02a6" w14:textId="3f20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2024 жылғы 9 ақпандағы № 8С-10/2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2024 жылғы 30 мамырдағы № 8С-12/3 шешімі. Ақмола облысының Әділет департаментінде 2024 жылғы 31 мамырда № 8763-03 болып тіркелді</w:t>
      </w:r>
    </w:p>
    <w:p>
      <w:pPr>
        <w:spacing w:after="0"/>
        <w:ind w:left="0"/>
        <w:jc w:val="both"/>
      </w:pPr>
      <w:bookmarkStart w:name="z1" w:id="0"/>
      <w:r>
        <w:rPr>
          <w:rFonts w:ascii="Times New Roman"/>
          <w:b w:val="false"/>
          <w:i w:val="false"/>
          <w:color w:val="000000"/>
          <w:sz w:val="28"/>
        </w:rPr>
        <w:t>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2024 жылғы 9 ақпандағы № 8С-10/2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8696-03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үш айдан кешіктірмей, 100 (жүз) айлық есептік көрсеткіш мөлшерінде;".</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