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e9bdf" w14:textId="c7e9b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жазғы алаңдарды орнату қағидаларын бекіту туралы</w:t>
      </w:r>
    </w:p>
    <w:p>
      <w:pPr>
        <w:spacing w:after="0"/>
        <w:ind w:left="0"/>
        <w:jc w:val="both"/>
      </w:pPr>
      <w:r>
        <w:rPr>
          <w:rFonts w:ascii="Times New Roman"/>
          <w:b w:val="false"/>
          <w:i w:val="false"/>
          <w:color w:val="000000"/>
          <w:sz w:val="28"/>
        </w:rPr>
        <w:t>Астана қаласы әкімдігінің 2024 жылғы 30 қаңтардағы № 502-239 қаулысы. Астана қаласының Әділет департаментінде 2024 жылғы 31 қаңтарда № 1369-01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астанасының мәртебесі туралы" Қазақстан Республикасы Заңы </w:t>
      </w:r>
      <w:r>
        <w:rPr>
          <w:rFonts w:ascii="Times New Roman"/>
          <w:b w:val="false"/>
          <w:i w:val="false"/>
          <w:color w:val="000000"/>
          <w:sz w:val="28"/>
        </w:rPr>
        <w:t>9-бабының</w:t>
      </w:r>
      <w:r>
        <w:rPr>
          <w:rFonts w:ascii="Times New Roman"/>
          <w:b w:val="false"/>
          <w:i w:val="false"/>
          <w:color w:val="000000"/>
          <w:sz w:val="28"/>
        </w:rPr>
        <w:t xml:space="preserve"> 42) тармақшасына сәйкес Астана қаласының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Астана қаласында жазғы алаңдарды орнату </w:t>
      </w:r>
      <w:r>
        <w:rPr>
          <w:rFonts w:ascii="Times New Roman"/>
          <w:b w:val="false"/>
          <w:i w:val="false"/>
          <w:color w:val="000000"/>
          <w:sz w:val="28"/>
        </w:rPr>
        <w:t>қағидалары</w:t>
      </w:r>
      <w:r>
        <w:rPr>
          <w:rFonts w:ascii="Times New Roman"/>
          <w:b w:val="false"/>
          <w:i w:val="false"/>
          <w:color w:val="000000"/>
          <w:sz w:val="28"/>
        </w:rPr>
        <w:t xml:space="preserve"> осы қаулыға қосымшаға сәйкес бекітілсін.</w:t>
      </w:r>
    </w:p>
    <w:bookmarkStart w:name="z3"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"Астана қаласының Инвестициялар және кәсіпкерлікті дамыту басқармасы" мемлекеттік мекемесінің басшысы Қазақстан Республикасының заңнамасында белгіленген тәртіпте:</w:t>
      </w:r>
    </w:p>
    <w:bookmarkEnd w:id="0"/>
    <w:bookmarkStart w:name="z5" w:id="1"/>
    <w:p>
      <w:pPr>
        <w:spacing w:after="0"/>
        <w:ind w:left="0"/>
        <w:jc w:val="both"/>
      </w:pPr>
      <w:r>
        <w:rPr>
          <w:rFonts w:ascii="Times New Roman"/>
          <w:b w:val="false"/>
          <w:i w:val="false"/>
          <w:color w:val="000000"/>
          <w:sz w:val="28"/>
        </w:rPr>
        <w:t>
      1) осы қаулыны Астана қаласының Әділет департаментінде мемлекеттік тіркеуді қамтамасыз етсін.</w:t>
      </w:r>
    </w:p>
    <w:bookmarkEnd w:id="1"/>
    <w:bookmarkStart w:name="z6" w:id="2"/>
    <w:p>
      <w:pPr>
        <w:spacing w:after="0"/>
        <w:ind w:left="0"/>
        <w:jc w:val="both"/>
      </w:pPr>
      <w:r>
        <w:rPr>
          <w:rFonts w:ascii="Times New Roman"/>
          <w:b w:val="false"/>
          <w:i w:val="false"/>
          <w:color w:val="000000"/>
          <w:sz w:val="28"/>
        </w:rPr>
        <w:t>
      2) осы қаулы ресми жарияланғаннан кейін оны Астана қаласы әкімдігінің интернет-ресурсында орналастырсын.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Астана қаласы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Астана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2024 жылғы 30 қаңтардағы</w:t>
            </w:r>
            <w:r>
              <w:br/>
            </w:r>
            <w:r>
              <w:rPr>
                <w:rFonts w:ascii="Times New Roman"/>
                <w:b w:val="false"/>
                <w:i w:val="false"/>
                <w:color w:val="000000"/>
                <w:sz w:val="20"/>
              </w:rPr>
              <w:t>№ 502-239 қаулысына</w:t>
            </w:r>
            <w:r>
              <w:br/>
            </w:r>
            <w:r>
              <w:rPr>
                <w:rFonts w:ascii="Times New Roman"/>
                <w:b w:val="false"/>
                <w:i w:val="false"/>
                <w:color w:val="000000"/>
                <w:sz w:val="20"/>
              </w:rPr>
              <w:t>қосымша</w:t>
            </w:r>
          </w:p>
        </w:tc>
      </w:tr>
    </w:tbl>
    <w:bookmarkStart w:name="z10" w:id="5"/>
    <w:p>
      <w:pPr>
        <w:spacing w:after="0"/>
        <w:ind w:left="0"/>
        <w:jc w:val="left"/>
      </w:pPr>
      <w:r>
        <w:rPr>
          <w:rFonts w:ascii="Times New Roman"/>
          <w:b/>
          <w:i w:val="false"/>
          <w:color w:val="000000"/>
        </w:rPr>
        <w:t xml:space="preserve"> Астана қаласында жазғы алаңдарды орнату қағидалары</w:t>
      </w:r>
    </w:p>
    <w:bookmarkEnd w:id="5"/>
    <w:bookmarkStart w:name="z11"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Астана қаласында жазғы алаңдарды орнату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астанасының мәртебесі туралы" Қазақстан Республикасы Заңы </w:t>
      </w:r>
      <w:r>
        <w:rPr>
          <w:rFonts w:ascii="Times New Roman"/>
          <w:b w:val="false"/>
          <w:i w:val="false"/>
          <w:color w:val="000000"/>
          <w:sz w:val="28"/>
        </w:rPr>
        <w:t>9-бабының</w:t>
      </w:r>
      <w:r>
        <w:rPr>
          <w:rFonts w:ascii="Times New Roman"/>
          <w:b w:val="false"/>
          <w:i w:val="false"/>
          <w:color w:val="000000"/>
          <w:sz w:val="28"/>
        </w:rPr>
        <w:t xml:space="preserve"> 42) тармақшасына сәйкес әзірленді және Астана қаласының аумағында жазғы алаңдарды орнату тәртібін айқындайды.</w:t>
      </w:r>
    </w:p>
    <w:bookmarkStart w:name="z13" w:id="7"/>
    <w:p>
      <w:pPr>
        <w:spacing w:after="0"/>
        <w:ind w:left="0"/>
        <w:jc w:val="both"/>
      </w:pPr>
      <w:r>
        <w:rPr>
          <w:rFonts w:ascii="Times New Roman"/>
          <w:b w:val="false"/>
          <w:i w:val="false"/>
          <w:color w:val="000000"/>
          <w:sz w:val="28"/>
        </w:rPr>
        <w:t>
      2. Қағидаларда мынадай терминдер пайдаланылады:</w:t>
      </w:r>
    </w:p>
    <w:bookmarkEnd w:id="7"/>
    <w:bookmarkStart w:name="z14" w:id="8"/>
    <w:p>
      <w:pPr>
        <w:spacing w:after="0"/>
        <w:ind w:left="0"/>
        <w:jc w:val="both"/>
      </w:pPr>
      <w:r>
        <w:rPr>
          <w:rFonts w:ascii="Times New Roman"/>
          <w:b w:val="false"/>
          <w:i w:val="false"/>
          <w:color w:val="000000"/>
          <w:sz w:val="28"/>
        </w:rPr>
        <w:t>
      1) аумақты абаттандыру элементтері – абаттандырудың құрамдас бөліктері ретінде пайдаланылатын сәндік, техникалық, жоспарлау, конструктивтік шешімдер, ландшафт элементтері, жабдықтар мен ресімдеудің түрлері, шағын сәулет объектілері, стационарлық емес құрылыстар, сыртқы жарнама және ақпарат, сондай-ақ қалалық орта субъектілерін ұйымдастыру жүйесі;</w:t>
      </w:r>
    </w:p>
    <w:bookmarkEnd w:id="8"/>
    <w:bookmarkStart w:name="z15" w:id="9"/>
    <w:p>
      <w:pPr>
        <w:spacing w:after="0"/>
        <w:ind w:left="0"/>
        <w:jc w:val="both"/>
      </w:pPr>
      <w:r>
        <w:rPr>
          <w:rFonts w:ascii="Times New Roman"/>
          <w:b w:val="false"/>
          <w:i w:val="false"/>
          <w:color w:val="000000"/>
          <w:sz w:val="28"/>
        </w:rPr>
        <w:t>
      2) жазғы алаң – қоғамдық тамақтану объектісіне тікелей іргелес, тамақтануға және тұтынушылардың демалысына (немесе онсыз) қосымша қызмет көрсетуге арналған, жеңіл салынатын уақытша құрылымнан (терраса, дәліз, шығарылатын үстелдер) тұратын, жылытылмаған күрделі құрылыс объектісі болып табылмайтын аумақты абаттандыру элементі;</w:t>
      </w:r>
    </w:p>
    <w:bookmarkEnd w:id="9"/>
    <w:bookmarkStart w:name="z16" w:id="10"/>
    <w:p>
      <w:pPr>
        <w:spacing w:after="0"/>
        <w:ind w:left="0"/>
        <w:jc w:val="both"/>
      </w:pPr>
      <w:r>
        <w:rPr>
          <w:rFonts w:ascii="Times New Roman"/>
          <w:b w:val="false"/>
          <w:i w:val="false"/>
          <w:color w:val="000000"/>
          <w:sz w:val="28"/>
        </w:rPr>
        <w:t>
      3) жазғы алаңдардың дизайн коды – бұл қалалық кеңістік көрнекі элементтерінің міндетті құрамдас бөлігін: абаттандыру, маңдайшалар, көрсеткіштер, шағын сәулет нысандары және біртұтас эстетикалық сәулетті, жайлы, қолжетімді және қауіпсіз қалалық ортаны қалыптастыруға бағытталған жазғы алаңдардың басқа элементтерін реттейтін ережелер жиынтығы;</w:t>
      </w:r>
    </w:p>
    <w:bookmarkEnd w:id="10"/>
    <w:bookmarkStart w:name="z17" w:id="11"/>
    <w:p>
      <w:pPr>
        <w:spacing w:after="0"/>
        <w:ind w:left="0"/>
        <w:jc w:val="both"/>
      </w:pPr>
      <w:r>
        <w:rPr>
          <w:rFonts w:ascii="Times New Roman"/>
          <w:b w:val="false"/>
          <w:i w:val="false"/>
          <w:color w:val="000000"/>
          <w:sz w:val="28"/>
        </w:rPr>
        <w:t>
      4) кәсіпкерлік субъектілері – кәсіпкерлік қызметті жүзеге асыратын азаматтар, қандастар және мемлекеттік емес коммерциялық заңды тұлғалар (жеке кәсіпкерлік субъектілері), мемлекеттік кәсіпорындар (мемлекеттік кәсіпкерлік субъектілері);</w:t>
      </w:r>
    </w:p>
    <w:bookmarkEnd w:id="11"/>
    <w:bookmarkStart w:name="z18" w:id="12"/>
    <w:p>
      <w:pPr>
        <w:spacing w:after="0"/>
        <w:ind w:left="0"/>
        <w:jc w:val="both"/>
      </w:pPr>
      <w:r>
        <w:rPr>
          <w:rFonts w:ascii="Times New Roman"/>
          <w:b w:val="false"/>
          <w:i w:val="false"/>
          <w:color w:val="000000"/>
          <w:sz w:val="28"/>
        </w:rPr>
        <w:t>
      5) қасбеттердің сәулеттік элементтері – ғимараттың (құрылыстардың) сыртқы қабырғаларын безендіретін бөлшектер;</w:t>
      </w:r>
    </w:p>
    <w:bookmarkEnd w:id="12"/>
    <w:bookmarkStart w:name="z19" w:id="13"/>
    <w:p>
      <w:pPr>
        <w:spacing w:after="0"/>
        <w:ind w:left="0"/>
        <w:jc w:val="both"/>
      </w:pPr>
      <w:r>
        <w:rPr>
          <w:rFonts w:ascii="Times New Roman"/>
          <w:b w:val="false"/>
          <w:i w:val="false"/>
          <w:color w:val="000000"/>
          <w:sz w:val="28"/>
        </w:rPr>
        <w:t>
      6) қоғамдық тамақтану объектісі – тамақ өнімдерін өндіруді, қайта өңдеуді, өткізуді және тұтынуды, оның ішінде оны тұтынуға арналған орындарды ұсынумен ұйымдастыру жөніндегі объект.</w:t>
      </w:r>
    </w:p>
    <w:bookmarkEnd w:id="13"/>
    <w:p>
      <w:pPr>
        <w:spacing w:after="0"/>
        <w:ind w:left="0"/>
        <w:jc w:val="both"/>
      </w:pPr>
      <w:r>
        <w:rPr>
          <w:rFonts w:ascii="Times New Roman"/>
          <w:b w:val="false"/>
          <w:i w:val="false"/>
          <w:color w:val="000000"/>
          <w:sz w:val="28"/>
        </w:rPr>
        <w:t>
      Қоғамдық тамақтану обектілері мынадай санаттарға бөлінеді:</w:t>
      </w:r>
    </w:p>
    <w:p>
      <w:pPr>
        <w:spacing w:after="0"/>
        <w:ind w:left="0"/>
        <w:jc w:val="both"/>
      </w:pPr>
      <w:r>
        <w:rPr>
          <w:rFonts w:ascii="Times New Roman"/>
          <w:b w:val="false"/>
          <w:i w:val="false"/>
          <w:color w:val="000000"/>
          <w:sz w:val="28"/>
        </w:rPr>
        <w:t>
      мейрамхана – тұтынушыларға міндетті түрде даяшылар қызмет көрсететін, тапсырыстық және фирмалық тағамдарды қоса алғанда, дайындалуы күрделі астың түр-түрін, сондай-ақ алкоголь өнімдерін ұсынатын қоғамдық тамақтандыру және демалыс объектісі;</w:t>
      </w:r>
    </w:p>
    <w:p>
      <w:pPr>
        <w:spacing w:after="0"/>
        <w:ind w:left="0"/>
        <w:jc w:val="both"/>
      </w:pPr>
      <w:r>
        <w:rPr>
          <w:rFonts w:ascii="Times New Roman"/>
          <w:b w:val="false"/>
          <w:i w:val="false"/>
          <w:color w:val="000000"/>
          <w:sz w:val="28"/>
        </w:rPr>
        <w:t>
      дәмхана – тұтынушыларға міндетті түрде даяшылар қызмет көрсететін, дайындалуы күрделі емес астың түр-түрін, сондай-ақ алкоголь өнімдерін ұсынатын қоғамдық тамақтандыру және демалыс объектісі;</w:t>
      </w:r>
    </w:p>
    <w:p>
      <w:pPr>
        <w:spacing w:after="0"/>
        <w:ind w:left="0"/>
        <w:jc w:val="both"/>
      </w:pPr>
      <w:r>
        <w:rPr>
          <w:rFonts w:ascii="Times New Roman"/>
          <w:b w:val="false"/>
          <w:i w:val="false"/>
          <w:color w:val="000000"/>
          <w:sz w:val="28"/>
        </w:rPr>
        <w:t>
      бар – тұтынушыларға тіске басар, десерт және кондитерлік тағамдар, сондай-ақ алкоголь өнімдерін ұсынатын қоғамдық тамақтандыру және демалыс обектісі;</w:t>
      </w:r>
    </w:p>
    <w:p>
      <w:pPr>
        <w:spacing w:after="0"/>
        <w:ind w:left="0"/>
        <w:jc w:val="both"/>
      </w:pPr>
      <w:r>
        <w:rPr>
          <w:rFonts w:ascii="Times New Roman"/>
          <w:b w:val="false"/>
          <w:i w:val="false"/>
          <w:color w:val="000000"/>
          <w:sz w:val="28"/>
        </w:rPr>
        <w:t>
      асхана – тұтынушылар өз-өздерiне қызмет көрсететін қоғамдық тамақтандыру объектісі;</w:t>
      </w:r>
    </w:p>
    <w:bookmarkStart w:name="z20" w:id="14"/>
    <w:p>
      <w:pPr>
        <w:spacing w:after="0"/>
        <w:ind w:left="0"/>
        <w:jc w:val="both"/>
      </w:pPr>
      <w:r>
        <w:rPr>
          <w:rFonts w:ascii="Times New Roman"/>
          <w:b w:val="false"/>
          <w:i w:val="false"/>
          <w:color w:val="000000"/>
          <w:sz w:val="28"/>
        </w:rPr>
        <w:t>
      7) сәулет істері жөніндегі уәкілетті орган – сәулет, қала құрылысы және урбанистика саласындағы функцияларды жүзеге асыратын Астана қаласы әкімдігінің құрылымдық бөлімшесі;</w:t>
      </w:r>
    </w:p>
    <w:bookmarkEnd w:id="14"/>
    <w:bookmarkStart w:name="z21" w:id="15"/>
    <w:p>
      <w:pPr>
        <w:spacing w:after="0"/>
        <w:ind w:left="0"/>
        <w:jc w:val="both"/>
      </w:pPr>
      <w:r>
        <w:rPr>
          <w:rFonts w:ascii="Times New Roman"/>
          <w:b w:val="false"/>
          <w:i w:val="false"/>
          <w:color w:val="000000"/>
          <w:sz w:val="28"/>
        </w:rPr>
        <w:t>
      8) іргелес аумақ – ғимараттар, құрылыстар, қоршаулар, құрылыс алаңшаларының, сауда, жарнама объектілеріне және заңды немесе жеке тұлғалардың теңгеріміндегі, меншігіндегі, иелігіндегі, жалға алуындағы басқа объектілер шекараларына тікелей (периметрі бойынша бес метр шекарадағы) жанасып жатқан аумақ.</w:t>
      </w:r>
    </w:p>
    <w:bookmarkEnd w:id="15"/>
    <w:bookmarkStart w:name="z22" w:id="16"/>
    <w:p>
      <w:pPr>
        <w:spacing w:after="0"/>
        <w:ind w:left="0"/>
        <w:jc w:val="left"/>
      </w:pPr>
      <w:r>
        <w:rPr>
          <w:rFonts w:ascii="Times New Roman"/>
          <w:b/>
          <w:i w:val="false"/>
          <w:color w:val="000000"/>
        </w:rPr>
        <w:t xml:space="preserve"> 2-тарау. Жазғы алаңдарды орнату тәртібі</w:t>
      </w:r>
    </w:p>
    <w:bookmarkEnd w:id="16"/>
    <w:bookmarkStart w:name="z23" w:id="17"/>
    <w:p>
      <w:pPr>
        <w:spacing w:after="0"/>
        <w:ind w:left="0"/>
        <w:jc w:val="both"/>
      </w:pPr>
      <w:r>
        <w:rPr>
          <w:rFonts w:ascii="Times New Roman"/>
          <w:b w:val="false"/>
          <w:i w:val="false"/>
          <w:color w:val="000000"/>
          <w:sz w:val="28"/>
        </w:rPr>
        <w:t>
      3. Астана қаласының аумағында жазғы алаңдарды орнату Қазақстан Республикасының тұрғын үй, жер қатынастары, санитарлық-эпидемиологиялық бақылау, сауда қызметін реттеу, өрт қауіпсіздігі заңнамасының талаптарына сәйкес жүргізіледі.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Көппәтерлі тұрғын үйлердің жанына жазғы алаңдарды орнату үшін мүдделі кәсіпкерлік субъектілері жазғы алаңды "Тұрғын үй қатынастары туралы" Қазақстан Республикасы Заңының </w:t>
      </w:r>
      <w:r>
        <w:rPr>
          <w:rFonts w:ascii="Times New Roman"/>
          <w:b w:val="false"/>
          <w:i w:val="false"/>
          <w:color w:val="000000"/>
          <w:sz w:val="28"/>
        </w:rPr>
        <w:t>42-1-бабында</w:t>
      </w:r>
      <w:r>
        <w:rPr>
          <w:rFonts w:ascii="Times New Roman"/>
          <w:b w:val="false"/>
          <w:i w:val="false"/>
          <w:color w:val="000000"/>
          <w:sz w:val="28"/>
        </w:rPr>
        <w:t xml:space="preserve"> және Қазақстан Республикасы Индустрия және инфрақұрылымдық даму министрі міндетін атқарушының "Кондоминиум объектісін басқару және кондоминиум объектісінің ортақ мүлкін күтіп-ұстау жөніндегі шешімдерді қабылдау қағидаларын, сондай-ақ жиналыс хаттамаларының үлгілік нысандарын бекіту туралы" 2020 жылғы 30 наурыздағы № 163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20283 болып тіркелді) көзделген тәртіппен келіседі.</w:t>
      </w:r>
    </w:p>
    <w:bookmarkStart w:name="z25" w:id="18"/>
    <w:p>
      <w:pPr>
        <w:spacing w:after="0"/>
        <w:ind w:left="0"/>
        <w:jc w:val="both"/>
      </w:pPr>
      <w:r>
        <w:rPr>
          <w:rFonts w:ascii="Times New Roman"/>
          <w:b w:val="false"/>
          <w:i w:val="false"/>
          <w:color w:val="000000"/>
          <w:sz w:val="28"/>
        </w:rPr>
        <w:t>
      5. Басқа аумақтарда жазғы алаңдарды орнату үшін мүдделі кәсіпкерлік субъектілері жазғы алаңды орнатуды, олар болған жағдайда, жер учаскесінің басқа тең иелерімен келіседі.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Жазғы алаңда сындарлы өзгерістер болған жағдайда кәсіпкерлік субъектілері енгізілетін өзгерістерді,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тәртіппен сәулет істері жөніндегі уәкілетті органмен бес жұмыс күн ішінде келіседі.</w:t>
      </w:r>
    </w:p>
    <w:bookmarkStart w:name="z27" w:id="19"/>
    <w:p>
      <w:pPr>
        <w:spacing w:after="0"/>
        <w:ind w:left="0"/>
        <w:jc w:val="both"/>
      </w:pPr>
      <w:r>
        <w:rPr>
          <w:rFonts w:ascii="Times New Roman"/>
          <w:b w:val="false"/>
          <w:i w:val="false"/>
          <w:color w:val="000000"/>
          <w:sz w:val="28"/>
        </w:rPr>
        <w:t>
      7. Жазғы алаңдарды орнату кезінде кәсіпкерлік субъектілері пайдаланушы ұйымдардың бірінші талабы бойынша инженерлік инфрақұрылым объектілеріне қолжетімділікті қамтамасыз етеді.</w:t>
      </w:r>
    </w:p>
    <w:bookmarkEnd w:id="19"/>
    <w:bookmarkStart w:name="z28" w:id="20"/>
    <w:p>
      <w:pPr>
        <w:spacing w:after="0"/>
        <w:ind w:left="0"/>
        <w:jc w:val="both"/>
      </w:pPr>
      <w:r>
        <w:rPr>
          <w:rFonts w:ascii="Times New Roman"/>
          <w:b w:val="false"/>
          <w:i w:val="false"/>
          <w:color w:val="000000"/>
          <w:sz w:val="28"/>
        </w:rPr>
        <w:t>
      8. Жазғы алаңдарды топырақ беттерінің үстіне және шөп жамылғысының (көгалдың) үстіне орнатуға технологиялық төсем ұйымдастырылған жағдайда жол беріледі.</w:t>
      </w:r>
    </w:p>
    <w:bookmarkEnd w:id="20"/>
    <w:bookmarkStart w:name="z29" w:id="21"/>
    <w:p>
      <w:pPr>
        <w:spacing w:after="0"/>
        <w:ind w:left="0"/>
        <w:jc w:val="both"/>
      </w:pPr>
      <w:r>
        <w:rPr>
          <w:rFonts w:ascii="Times New Roman"/>
          <w:b w:val="false"/>
          <w:i w:val="false"/>
          <w:color w:val="000000"/>
          <w:sz w:val="28"/>
        </w:rPr>
        <w:t>
      9. Қоғамдық тамақтандыру объектісінің жанында жазғы алаңдарды орнатуға қоғамдық тамақтандыру объектісіне тікелей кіру (шығу) болған кезде жол беріледі.</w:t>
      </w:r>
    </w:p>
    <w:bookmarkEnd w:id="21"/>
    <w:bookmarkStart w:name="z30" w:id="22"/>
    <w:p>
      <w:pPr>
        <w:spacing w:after="0"/>
        <w:ind w:left="0"/>
        <w:jc w:val="both"/>
      </w:pPr>
      <w:r>
        <w:rPr>
          <w:rFonts w:ascii="Times New Roman"/>
          <w:b w:val="false"/>
          <w:i w:val="false"/>
          <w:color w:val="000000"/>
          <w:sz w:val="28"/>
        </w:rPr>
        <w:t>
      10. Жазғы алаңдарды көшелердің, даңғылдардың, аллеялардың, өткелдердің, алаңдардың, жолдардың, жаяу жүргіншілер мен велосипед жолдарының шекарасынан тыс орнатылады.</w:t>
      </w:r>
    </w:p>
    <w:bookmarkEnd w:id="22"/>
    <w:bookmarkStart w:name="z31" w:id="23"/>
    <w:p>
      <w:pPr>
        <w:spacing w:after="0"/>
        <w:ind w:left="0"/>
        <w:jc w:val="both"/>
      </w:pPr>
      <w:r>
        <w:rPr>
          <w:rFonts w:ascii="Times New Roman"/>
          <w:b w:val="false"/>
          <w:i w:val="false"/>
          <w:color w:val="000000"/>
          <w:sz w:val="28"/>
        </w:rPr>
        <w:t>
      11. Қоғамдық тамақтандыру объектілерінің иелері, меншік иелері тарапынан ғимараттардың қасбеттерінің сәулеттік элементтері, құрылыстардың, имараттардың, террасалардың өзгермеген жағдайда, жазғы алаңдар объектіге іргелес аумақта орнатылады.</w:t>
      </w:r>
    </w:p>
    <w:bookmarkEnd w:id="23"/>
    <w:p>
      <w:pPr>
        <w:spacing w:after="0"/>
        <w:ind w:left="0"/>
        <w:jc w:val="both"/>
      </w:pPr>
      <w:r>
        <w:rPr>
          <w:rFonts w:ascii="Times New Roman"/>
          <w:b w:val="false"/>
          <w:i w:val="false"/>
          <w:color w:val="000000"/>
          <w:sz w:val="28"/>
        </w:rPr>
        <w:t>
      Бұл талап басқа адамдар ғимараттардың, құрылыстардың, террасалардың қасбеттерінің сәулеттік элементтері өзгерген жағдайда жазғы алаңдарға қолданылмайды.</w:t>
      </w:r>
    </w:p>
    <w:bookmarkStart w:name="z32" w:id="24"/>
    <w:p>
      <w:pPr>
        <w:spacing w:after="0"/>
        <w:ind w:left="0"/>
        <w:jc w:val="both"/>
      </w:pPr>
      <w:r>
        <w:rPr>
          <w:rFonts w:ascii="Times New Roman"/>
          <w:b w:val="false"/>
          <w:i w:val="false"/>
          <w:color w:val="000000"/>
          <w:sz w:val="28"/>
        </w:rPr>
        <w:t>
      12. Жазғы алаңдарды орнатуға жол берілмейді:</w:t>
      </w:r>
    </w:p>
    <w:bookmarkEnd w:id="24"/>
    <w:bookmarkStart w:name="z33" w:id="25"/>
    <w:p>
      <w:pPr>
        <w:spacing w:after="0"/>
        <w:ind w:left="0"/>
        <w:jc w:val="both"/>
      </w:pPr>
      <w:r>
        <w:rPr>
          <w:rFonts w:ascii="Times New Roman"/>
          <w:b w:val="false"/>
          <w:i w:val="false"/>
          <w:color w:val="000000"/>
          <w:sz w:val="28"/>
        </w:rPr>
        <w:t>
      1) ғимараттардың аркаларында, гүлзарларда, алаңдарда (балалар, демалыс, спорттық, қалалық көлік тұрақтары);</w:t>
      </w:r>
    </w:p>
    <w:bookmarkEnd w:id="25"/>
    <w:bookmarkStart w:name="z34" w:id="26"/>
    <w:p>
      <w:pPr>
        <w:spacing w:after="0"/>
        <w:ind w:left="0"/>
        <w:jc w:val="both"/>
      </w:pPr>
      <w:r>
        <w:rPr>
          <w:rFonts w:ascii="Times New Roman"/>
          <w:b w:val="false"/>
          <w:i w:val="false"/>
          <w:color w:val="000000"/>
          <w:sz w:val="28"/>
        </w:rPr>
        <w:t>
      2) қалалық жолаушылар көлігінің аялдама пункттерінде, сондай-ақ отырғызу алаңдарының шекарасынан 20 метр жақын жерде;</w:t>
      </w:r>
    </w:p>
    <w:bookmarkEnd w:id="26"/>
    <w:bookmarkStart w:name="z35" w:id="27"/>
    <w:p>
      <w:pPr>
        <w:spacing w:after="0"/>
        <w:ind w:left="0"/>
        <w:jc w:val="both"/>
      </w:pPr>
      <w:r>
        <w:rPr>
          <w:rFonts w:ascii="Times New Roman"/>
          <w:b w:val="false"/>
          <w:i w:val="false"/>
          <w:color w:val="000000"/>
          <w:sz w:val="28"/>
        </w:rPr>
        <w:t>
      3) жерасты, жер үсті және жер үсті жаяу жүргіншілер өткелдерінен бес метрге жақын;</w:t>
      </w:r>
    </w:p>
    <w:bookmarkEnd w:id="27"/>
    <w:bookmarkStart w:name="z36" w:id="28"/>
    <w:p>
      <w:pPr>
        <w:spacing w:after="0"/>
        <w:ind w:left="0"/>
        <w:jc w:val="both"/>
      </w:pPr>
      <w:r>
        <w:rPr>
          <w:rFonts w:ascii="Times New Roman"/>
          <w:b w:val="false"/>
          <w:i w:val="false"/>
          <w:color w:val="000000"/>
          <w:sz w:val="28"/>
        </w:rPr>
        <w:t>
      4) тұрғын үйлердің және олардың кіріктірілген-жапсарлас салынған орын үй-жайларының пайдаланылмайтын шатырларында, сондай ақ тұрғын үйлердің ішкі аулаларында;</w:t>
      </w:r>
    </w:p>
    <w:bookmarkEnd w:id="28"/>
    <w:bookmarkStart w:name="z37" w:id="29"/>
    <w:p>
      <w:pPr>
        <w:spacing w:after="0"/>
        <w:ind w:left="0"/>
        <w:jc w:val="both"/>
      </w:pPr>
      <w:r>
        <w:rPr>
          <w:rFonts w:ascii="Times New Roman"/>
          <w:b w:val="false"/>
          <w:i w:val="false"/>
          <w:color w:val="000000"/>
          <w:sz w:val="28"/>
        </w:rPr>
        <w:t>
      5) ағаштардың, бұталардың діңдерінің айналасында немесе олардың үстінде жайластырылатын және олардың тәждерінің, діңдерінің тікелей жазғы алаңның ішіне толық немесе ішінара жабылуына әкеп соғатын құрылымдарды (жабдықтарды) пайдалана отырып;</w:t>
      </w:r>
    </w:p>
    <w:bookmarkEnd w:id="29"/>
    <w:bookmarkStart w:name="z38" w:id="30"/>
    <w:p>
      <w:pPr>
        <w:spacing w:after="0"/>
        <w:ind w:left="0"/>
        <w:jc w:val="both"/>
      </w:pPr>
      <w:r>
        <w:rPr>
          <w:rFonts w:ascii="Times New Roman"/>
          <w:b w:val="false"/>
          <w:i w:val="false"/>
          <w:color w:val="000000"/>
          <w:sz w:val="28"/>
        </w:rPr>
        <w:t>
      6) тұрғын емес ғимараттардың бірінші қабаттарынан жоғары орналасқан және жеке кіреберісі жоқ қоғамдық тамақтандыру объектілері жанындағы жер учаскелерінде;</w:t>
      </w:r>
    </w:p>
    <w:bookmarkEnd w:id="30"/>
    <w:bookmarkStart w:name="z39" w:id="31"/>
    <w:p>
      <w:pPr>
        <w:spacing w:after="0"/>
        <w:ind w:left="0"/>
        <w:jc w:val="both"/>
      </w:pPr>
      <w:r>
        <w:rPr>
          <w:rFonts w:ascii="Times New Roman"/>
          <w:b w:val="false"/>
          <w:i w:val="false"/>
          <w:color w:val="000000"/>
          <w:sz w:val="28"/>
        </w:rPr>
        <w:t>
      7) темір жол өтпелері мен автомобиль эстакадаларының, көпірлердің астында;</w:t>
      </w:r>
    </w:p>
    <w:bookmarkEnd w:id="31"/>
    <w:bookmarkStart w:name="z40" w:id="32"/>
    <w:p>
      <w:pPr>
        <w:spacing w:after="0"/>
        <w:ind w:left="0"/>
        <w:jc w:val="both"/>
      </w:pPr>
      <w:r>
        <w:rPr>
          <w:rFonts w:ascii="Times New Roman"/>
          <w:b w:val="false"/>
          <w:i w:val="false"/>
          <w:color w:val="000000"/>
          <w:sz w:val="28"/>
        </w:rPr>
        <w:t>
      8) егер жазғы алаңды орнату өрт, авариялық-құтқару техникасының еркін кіруіне немесе инженерлік инфрақұрылым объектілеріне (энергиямен жабдықтау және жарықтандыру объектілері, құдықтар, крандар, гидранттар) кіруге кедергі келтірген жағдайда.</w:t>
      </w:r>
    </w:p>
    <w:bookmarkEnd w:id="32"/>
    <w:bookmarkStart w:name="z41" w:id="33"/>
    <w:p>
      <w:pPr>
        <w:spacing w:after="0"/>
        <w:ind w:left="0"/>
        <w:jc w:val="both"/>
      </w:pPr>
      <w:r>
        <w:rPr>
          <w:rFonts w:ascii="Times New Roman"/>
          <w:b w:val="false"/>
          <w:i w:val="false"/>
          <w:color w:val="000000"/>
          <w:sz w:val="28"/>
        </w:rPr>
        <w:t>
      13. Жазғы алаңдарды жайластыру халықтың мобильділігі төмен топтары үшін қолжетімділікті қамтамасыз ету қажеттілігін ескере отырып (пандустарды, тұтқаларды, арнайы тактильді және сигналдық таңбаларды пайдалану арқылы) жүзеге асырылады.</w:t>
      </w:r>
    </w:p>
    <w:bookmarkEnd w:id="33"/>
    <w:bookmarkStart w:name="z42" w:id="34"/>
    <w:p>
      <w:pPr>
        <w:spacing w:after="0"/>
        <w:ind w:left="0"/>
        <w:jc w:val="both"/>
      </w:pPr>
      <w:r>
        <w:rPr>
          <w:rFonts w:ascii="Times New Roman"/>
          <w:b w:val="false"/>
          <w:i w:val="false"/>
          <w:color w:val="000000"/>
          <w:sz w:val="28"/>
        </w:rPr>
        <w:t>
      14. Қағидалармен реттелмеген жазғы алаңдарды орнату тәртібі бойынша өзге де мәселелер Қазақстан Республикасының заңнамалық актілерімен регламенттеледі.</w:t>
      </w:r>
    </w:p>
    <w:bookmarkEnd w:id="34"/>
    <w:p>
      <w:pPr>
        <w:spacing w:after="0"/>
        <w:ind w:left="0"/>
        <w:jc w:val="both"/>
      </w:pPr>
      <w:r>
        <w:rPr>
          <w:rFonts w:ascii="Times New Roman"/>
          <w:b w:val="false"/>
          <w:i w:val="false"/>
          <w:color w:val="000000"/>
          <w:sz w:val="28"/>
        </w:rPr>
        <w:t>
      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