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f1a8" w14:textId="d0af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конгломератының тәуекелдерді басқару және ішкі бақылау жүйесіне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27 желтоқсандағы № 94 қаулысы. Қазақстан Республикасының Әділет министрлігінде 2024 жылғы 31 желтоқсанда № 35608 болып тіркелді. Күші жойылды - Қазақстан Республикасы Қаржы нарығын реттеу және дамыту агенттігі Басқармасының 2026 жылғы 14 сәуірдегі № 65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14.04.2026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01.09.2025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40-5-бабы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бөлігіне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Банк конгломератының тәуекелдерді басқару және ішкі бақылау жүйесіне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2025 жылғы 1 қыркүйектен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94 Қаулымен бекітілген</w:t>
            </w:r>
          </w:p>
        </w:tc>
      </w:tr>
    </w:tbl>
    <w:bookmarkStart w:name="z14" w:id="8"/>
    <w:p>
      <w:pPr>
        <w:spacing w:after="0"/>
        <w:ind w:left="0"/>
        <w:jc w:val="left"/>
      </w:pPr>
      <w:r>
        <w:rPr>
          <w:rFonts w:ascii="Times New Roman"/>
          <w:b/>
          <w:i w:val="false"/>
          <w:color w:val="000000"/>
        </w:rPr>
        <w:t xml:space="preserve"> Банк конгломератының тәуекелдерді басқару және ішкі бақылау жүйесіне қойылатын талаптар </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Банк конгломератының тәуекелдерді басқару және ішкі бақылау жүйесіне қойылатын талаптар (бұдан әрі – Талаптар) "Қазақстан Республикасындағы банктер және банк қызметі туралы" Қазақстан Республикасы Заңының (бұдан әрі – Банктер туралы заң) 40-5-бабы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бөлігіне сәйкес әзірленді және банк холдингінен, банктен және банк холдингінен, банктен және бас банктің күмәнді және үмітсіз активтерін сатып алатын банктің еншілес ұйымдарынан тұратын банк конгломератын қоспағанда, банк холдингінің, банктен, сондай-ақ банк холдингінің еншілес ұйымдарынан және (немесе) банктің еншілес ұйымдарынан және (немесе) оларда банк холдингінің және (немесе) оның еншілес ұйымдарының және (немесе) банктің капиталға елеулі қатысуы бар ұйымдардан (бұдан әрі – банк конгломераты) тұратын банк конгломератының тәуекелдерді басқару және ішкі бақылау жүйесіне қойылатын талаптарды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16.05.2025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Талаптарда Банктер туралы заңда,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және "</w:t>
      </w:r>
      <w:r>
        <w:rPr>
          <w:rFonts w:ascii="Times New Roman"/>
          <w:b w:val="false"/>
          <w:i w:val="false"/>
          <w:color w:val="000000"/>
          <w:sz w:val="28"/>
        </w:rPr>
        <w:t>Жауапкершілігі шектеулі және қосымша жауапкершілігі бар серіктестіктер туралы</w:t>
      </w:r>
      <w:r>
        <w:rPr>
          <w:rFonts w:ascii="Times New Roman"/>
          <w:b w:val="false"/>
          <w:i w:val="false"/>
          <w:color w:val="000000"/>
          <w:sz w:val="28"/>
        </w:rPr>
        <w:t>" Қазақстан Республикасының заңдарында көзделген ұғымдар пайдаланылады.</w:t>
      </w:r>
    </w:p>
    <w:bookmarkEnd w:id="11"/>
    <w:bookmarkStart w:name="z18" w:id="12"/>
    <w:p>
      <w:pPr>
        <w:spacing w:after="0"/>
        <w:ind w:left="0"/>
        <w:jc w:val="both"/>
      </w:pPr>
      <w:r>
        <w:rPr>
          <w:rFonts w:ascii="Times New Roman"/>
          <w:b w:val="false"/>
          <w:i w:val="false"/>
          <w:color w:val="000000"/>
          <w:sz w:val="28"/>
        </w:rPr>
        <w:t>
      3. Талаптардың мақсаты банктің және (немесе) банк холдингінің (бар болса), сондай-ақ банк конгломератының басқа да қатысушыларының (бұдан әрі – банк конгломератының жоғары деңгейдегі ұйымы) директорлар кеңесі тарапынан (жауапкершілігі шектеулі серіктестіктер үшін – қадағалау кеңесі (бар болса) немесе қатысушылардың жалпы жиналысы) банк конгломераты қатысушыларының қызметі мен олардың қаржылық жағдайын тиімді бақылауды, оның ішінде:</w:t>
      </w:r>
    </w:p>
    <w:bookmarkEnd w:id="12"/>
    <w:bookmarkStart w:name="z19" w:id="13"/>
    <w:p>
      <w:pPr>
        <w:spacing w:after="0"/>
        <w:ind w:left="0"/>
        <w:jc w:val="both"/>
      </w:pPr>
      <w:r>
        <w:rPr>
          <w:rFonts w:ascii="Times New Roman"/>
          <w:b w:val="false"/>
          <w:i w:val="false"/>
          <w:color w:val="000000"/>
          <w:sz w:val="28"/>
        </w:rPr>
        <w:t>
      1) корпоративтік басқарудың тиісті практикасын және іскерлік этика мен мәдениеттің тиісті деңгейін;</w:t>
      </w:r>
    </w:p>
    <w:bookmarkEnd w:id="13"/>
    <w:bookmarkStart w:name="z20" w:id="14"/>
    <w:p>
      <w:pPr>
        <w:spacing w:after="0"/>
        <w:ind w:left="0"/>
        <w:jc w:val="both"/>
      </w:pPr>
      <w:r>
        <w:rPr>
          <w:rFonts w:ascii="Times New Roman"/>
          <w:b w:val="false"/>
          <w:i w:val="false"/>
          <w:color w:val="000000"/>
          <w:sz w:val="28"/>
        </w:rPr>
        <w:t>
      2) банк конгломераты жоғары деңгейдегі ұйымының және банк конгломераты қатысушыларының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мен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заңнамаларының, банк конгломератының ішкі саясаттары, рәсімдері және өзге де ішкі құжаттары және қаржы нарығы мен қаржы ұйымдарын реттеу, бақылау және қадағалау жөніндегі уәкілетті органның (бұдан әрі – уәкілетті орган) нормативтік құқықтық актілерінің талаптарын сақтауын;</w:t>
      </w:r>
    </w:p>
    <w:bookmarkEnd w:id="14"/>
    <w:bookmarkStart w:name="z21" w:id="15"/>
    <w:p>
      <w:pPr>
        <w:spacing w:after="0"/>
        <w:ind w:left="0"/>
        <w:jc w:val="both"/>
      </w:pPr>
      <w:r>
        <w:rPr>
          <w:rFonts w:ascii="Times New Roman"/>
          <w:b w:val="false"/>
          <w:i w:val="false"/>
          <w:color w:val="000000"/>
          <w:sz w:val="28"/>
        </w:rPr>
        <w:t>
      3) банк конгломераты капиталының өзі қабылдайтын тәуекелдерге сәйкестігін қамтамасыз ету үшін тәуекелдерді уақтылы анықтау, өлшеу, бақылау және мониторингтеу арқылы банк конгломератының тәуекелдерін тиімді басқаруды;</w:t>
      </w:r>
    </w:p>
    <w:bookmarkEnd w:id="15"/>
    <w:bookmarkStart w:name="z22" w:id="16"/>
    <w:p>
      <w:pPr>
        <w:spacing w:after="0"/>
        <w:ind w:left="0"/>
        <w:jc w:val="both"/>
      </w:pPr>
      <w:r>
        <w:rPr>
          <w:rFonts w:ascii="Times New Roman"/>
          <w:b w:val="false"/>
          <w:i w:val="false"/>
          <w:color w:val="000000"/>
          <w:sz w:val="28"/>
        </w:rPr>
        <w:t>
      4) оған кіретін қаржы ұйымдарын (бұдан әрі – банк конгломератының реттелетін қатысушылары) қоса алғанда, банк конгломератының қаржылық жағдайына әсер етуі мүмкін күтпеген немесе төтенше жағдайларды шешу үшін банк конгломератында барабар тетіктер құруды қамтамасыз ету арқылы бақылауды қамтамасыз ететін банк конгломератының тәуекелдерді басқару және ішкі бақылау жүйелерін қалыптастыруға қойылатын талаптарды айқындау болып табылады.</w:t>
      </w:r>
    </w:p>
    <w:bookmarkEnd w:id="16"/>
    <w:bookmarkStart w:name="z23" w:id="17"/>
    <w:p>
      <w:pPr>
        <w:spacing w:after="0"/>
        <w:ind w:left="0"/>
        <w:jc w:val="left"/>
      </w:pPr>
      <w:r>
        <w:rPr>
          <w:rFonts w:ascii="Times New Roman"/>
          <w:b/>
          <w:i w:val="false"/>
          <w:color w:val="000000"/>
        </w:rPr>
        <w:t xml:space="preserve"> 2-тарау. Корпоративтік басқару</w:t>
      </w:r>
    </w:p>
    <w:bookmarkEnd w:id="17"/>
    <w:bookmarkStart w:name="z24" w:id="18"/>
    <w:p>
      <w:pPr>
        <w:spacing w:after="0"/>
        <w:ind w:left="0"/>
        <w:jc w:val="both"/>
      </w:pPr>
      <w:r>
        <w:rPr>
          <w:rFonts w:ascii="Times New Roman"/>
          <w:b w:val="false"/>
          <w:i w:val="false"/>
          <w:color w:val="000000"/>
          <w:sz w:val="28"/>
        </w:rPr>
        <w:t>
      4. Банк конгломераты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 қатысушыларының және тұтастай банк конгломератының қаржылық орнықтылығын сақтау, сондай-ақ акционерлер мен салымшылардың, кредиторлардың (қолданылатын жерлерінде) заңды құқықтарын қорғау мақсатында банк конгломератын корпоративтік басқарудың тиімді жүйесінің болуын қамтамасыз етеді.</w:t>
      </w:r>
    </w:p>
    <w:bookmarkEnd w:id="18"/>
    <w:bookmarkStart w:name="z25" w:id="19"/>
    <w:p>
      <w:pPr>
        <w:spacing w:after="0"/>
        <w:ind w:left="0"/>
        <w:jc w:val="both"/>
      </w:pPr>
      <w:r>
        <w:rPr>
          <w:rFonts w:ascii="Times New Roman"/>
          <w:b w:val="false"/>
          <w:i w:val="false"/>
          <w:color w:val="000000"/>
          <w:sz w:val="28"/>
        </w:rPr>
        <w:t>
      5. Банк конгломератын корпоративтік басқарудың тиімді құрылымы:</w:t>
      </w:r>
    </w:p>
    <w:bookmarkEnd w:id="19"/>
    <w:bookmarkStart w:name="z26" w:id="20"/>
    <w:p>
      <w:pPr>
        <w:spacing w:after="0"/>
        <w:ind w:left="0"/>
        <w:jc w:val="both"/>
      </w:pPr>
      <w:r>
        <w:rPr>
          <w:rFonts w:ascii="Times New Roman"/>
          <w:b w:val="false"/>
          <w:i w:val="false"/>
          <w:color w:val="000000"/>
          <w:sz w:val="28"/>
        </w:rPr>
        <w:t>
      1) банк конгломератының құрылымын;</w:t>
      </w:r>
    </w:p>
    <w:bookmarkEnd w:id="20"/>
    <w:bookmarkStart w:name="z27" w:id="21"/>
    <w:p>
      <w:pPr>
        <w:spacing w:after="0"/>
        <w:ind w:left="0"/>
        <w:jc w:val="both"/>
      </w:pPr>
      <w:r>
        <w:rPr>
          <w:rFonts w:ascii="Times New Roman"/>
          <w:b w:val="false"/>
          <w:i w:val="false"/>
          <w:color w:val="000000"/>
          <w:sz w:val="28"/>
        </w:rPr>
        <w:t>
      2) банк конгломератын дамыту стратегиясын;</w:t>
      </w:r>
    </w:p>
    <w:bookmarkEnd w:id="21"/>
    <w:bookmarkStart w:name="z28" w:id="22"/>
    <w:p>
      <w:pPr>
        <w:spacing w:after="0"/>
        <w:ind w:left="0"/>
        <w:jc w:val="both"/>
      </w:pPr>
      <w:r>
        <w:rPr>
          <w:rFonts w:ascii="Times New Roman"/>
          <w:b w:val="false"/>
          <w:i w:val="false"/>
          <w:color w:val="000000"/>
          <w:sz w:val="28"/>
        </w:rPr>
        <w:t>
      3) банк конгломератына қатысушылардың органдары арасында шешімдер қабылдау бөлігінде міндеттер мен өкілеттіктерді бөлуді;</w:t>
      </w:r>
    </w:p>
    <w:bookmarkEnd w:id="22"/>
    <w:bookmarkStart w:name="z29" w:id="23"/>
    <w:p>
      <w:pPr>
        <w:spacing w:after="0"/>
        <w:ind w:left="0"/>
        <w:jc w:val="both"/>
      </w:pPr>
      <w:r>
        <w:rPr>
          <w:rFonts w:ascii="Times New Roman"/>
          <w:b w:val="false"/>
          <w:i w:val="false"/>
          <w:color w:val="000000"/>
          <w:sz w:val="28"/>
        </w:rPr>
        <w:t>
      4) банк конгломератының жоғары деңгейдегің ұйымының органдары мен банк конгломератының сыртқы және ішкі аудиторлары арасындағы өзара іс-қимыл тетіктерін;</w:t>
      </w:r>
    </w:p>
    <w:bookmarkEnd w:id="23"/>
    <w:bookmarkStart w:name="z30" w:id="24"/>
    <w:p>
      <w:pPr>
        <w:spacing w:after="0"/>
        <w:ind w:left="0"/>
        <w:jc w:val="both"/>
      </w:pPr>
      <w:r>
        <w:rPr>
          <w:rFonts w:ascii="Times New Roman"/>
          <w:b w:val="false"/>
          <w:i w:val="false"/>
          <w:color w:val="000000"/>
          <w:sz w:val="28"/>
        </w:rPr>
        <w:t>
      5) банк конгломератының тәуекелдерді басқару жүйесін;</w:t>
      </w:r>
    </w:p>
    <w:bookmarkEnd w:id="24"/>
    <w:bookmarkStart w:name="z31" w:id="25"/>
    <w:p>
      <w:pPr>
        <w:spacing w:after="0"/>
        <w:ind w:left="0"/>
        <w:jc w:val="both"/>
      </w:pPr>
      <w:r>
        <w:rPr>
          <w:rFonts w:ascii="Times New Roman"/>
          <w:b w:val="false"/>
          <w:i w:val="false"/>
          <w:color w:val="000000"/>
          <w:sz w:val="28"/>
        </w:rPr>
        <w:t>
      6) банк конгломератының ішкі бақылау жүйесін;</w:t>
      </w:r>
    </w:p>
    <w:bookmarkEnd w:id="25"/>
    <w:bookmarkStart w:name="z32" w:id="26"/>
    <w:p>
      <w:pPr>
        <w:spacing w:after="0"/>
        <w:ind w:left="0"/>
        <w:jc w:val="both"/>
      </w:pPr>
      <w:r>
        <w:rPr>
          <w:rFonts w:ascii="Times New Roman"/>
          <w:b w:val="false"/>
          <w:i w:val="false"/>
          <w:color w:val="000000"/>
          <w:sz w:val="28"/>
        </w:rPr>
        <w:t>
      7) банк конгломератының реттелетін қатысушыларының қаржылық тұрақтылығын қамтамасыз ету мақсатында банк конгломератының реттелетін қатысушылары басшы қызметкерлерінің Қазақстан Республикасының заңдарында белгіленген мінсіз іскерлік беделге қойылатын талаптарға, біліктілік талаптарына сәйкестігін бақылауды;</w:t>
      </w:r>
    </w:p>
    <w:bookmarkEnd w:id="26"/>
    <w:bookmarkStart w:name="z33" w:id="27"/>
    <w:p>
      <w:pPr>
        <w:spacing w:after="0"/>
        <w:ind w:left="0"/>
        <w:jc w:val="both"/>
      </w:pPr>
      <w:r>
        <w:rPr>
          <w:rFonts w:ascii="Times New Roman"/>
          <w:b w:val="false"/>
          <w:i w:val="false"/>
          <w:color w:val="000000"/>
          <w:sz w:val="28"/>
        </w:rPr>
        <w:t>
      8) банк конгломератының реттелетін қатысушыларының басшы қызметкерлеріне сыйақы беру жүйесін;</w:t>
      </w:r>
    </w:p>
    <w:bookmarkEnd w:id="27"/>
    <w:bookmarkStart w:name="z34" w:id="28"/>
    <w:p>
      <w:pPr>
        <w:spacing w:after="0"/>
        <w:ind w:left="0"/>
        <w:jc w:val="both"/>
      </w:pPr>
      <w:r>
        <w:rPr>
          <w:rFonts w:ascii="Times New Roman"/>
          <w:b w:val="false"/>
          <w:i w:val="false"/>
          <w:color w:val="000000"/>
          <w:sz w:val="28"/>
        </w:rPr>
        <w:t>
      9) банк конгломератына қатысушылар болып табылатын жария мүдделі ұйымдарды корпоративтік басқарудың ашықтығын;</w:t>
      </w:r>
    </w:p>
    <w:bookmarkEnd w:id="28"/>
    <w:bookmarkStart w:name="z35" w:id="29"/>
    <w:p>
      <w:pPr>
        <w:spacing w:after="0"/>
        <w:ind w:left="0"/>
        <w:jc w:val="both"/>
      </w:pPr>
      <w:r>
        <w:rPr>
          <w:rFonts w:ascii="Times New Roman"/>
          <w:b w:val="false"/>
          <w:i w:val="false"/>
          <w:color w:val="000000"/>
          <w:sz w:val="28"/>
        </w:rPr>
        <w:t>
      10) банк конгломератының басқарушылық есептілігінің барабар жүйесінің болуын қамтиды.</w:t>
      </w:r>
    </w:p>
    <w:bookmarkEnd w:id="29"/>
    <w:bookmarkStart w:name="z36" w:id="30"/>
    <w:p>
      <w:pPr>
        <w:spacing w:after="0"/>
        <w:ind w:left="0"/>
        <w:jc w:val="both"/>
      </w:pPr>
      <w:r>
        <w:rPr>
          <w:rFonts w:ascii="Times New Roman"/>
          <w:b w:val="false"/>
          <w:i w:val="false"/>
          <w:color w:val="000000"/>
          <w:sz w:val="28"/>
        </w:rPr>
        <w:t>
      6. Банк конгломератының құрылымында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конгломератына қатысушылардың құрылымына сәйкес келетін корпоративтік басқару жүйесін, сондай-ақ банк конгломератының тәуекелдерін олардың қызметінің ерекшелігін және оларды тіркеу елін реттеу ерекшеліктерін ескере отырып басқарудың ішкі жүйесін (банк конгломератына қатысушылар шет мемлекеттің аумағында тіркелген жағдайларда) құруды және оның жұмыс істеуін қамтамасыз етеді.</w:t>
      </w:r>
    </w:p>
    <w:bookmarkEnd w:id="30"/>
    <w:bookmarkStart w:name="z37" w:id="31"/>
    <w:p>
      <w:pPr>
        <w:spacing w:after="0"/>
        <w:ind w:left="0"/>
        <w:jc w:val="both"/>
      </w:pPr>
      <w:r>
        <w:rPr>
          <w:rFonts w:ascii="Times New Roman"/>
          <w:b w:val="false"/>
          <w:i w:val="false"/>
          <w:color w:val="000000"/>
          <w:sz w:val="28"/>
        </w:rPr>
        <w:t>
      7.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w:t>
      </w:r>
    </w:p>
    <w:bookmarkEnd w:id="31"/>
    <w:bookmarkStart w:name="z38" w:id="32"/>
    <w:p>
      <w:pPr>
        <w:spacing w:after="0"/>
        <w:ind w:left="0"/>
        <w:jc w:val="both"/>
      </w:pPr>
      <w:r>
        <w:rPr>
          <w:rFonts w:ascii="Times New Roman"/>
          <w:b w:val="false"/>
          <w:i w:val="false"/>
          <w:color w:val="000000"/>
          <w:sz w:val="28"/>
        </w:rPr>
        <w:t>
      1) топішілік операцияларға байланысты да туындайтын ықтимал мүдделер қақтығысын анықтау мен жоюды қоса алғанда, банк конгломератының корпоративтік басқару жүйесінде бақылаудың тиісті рәсімдері мен әдістерінің болуын қамтамасыз етеді;</w:t>
      </w:r>
    </w:p>
    <w:bookmarkEnd w:id="32"/>
    <w:bookmarkStart w:name="z39" w:id="33"/>
    <w:p>
      <w:pPr>
        <w:spacing w:after="0"/>
        <w:ind w:left="0"/>
        <w:jc w:val="both"/>
      </w:pPr>
      <w:r>
        <w:rPr>
          <w:rFonts w:ascii="Times New Roman"/>
          <w:b w:val="false"/>
          <w:i w:val="false"/>
          <w:color w:val="000000"/>
          <w:sz w:val="28"/>
        </w:rPr>
        <w:t>
      2) банк конгломераты мен оның қатысушыларының даму стратегиясын бекітеді;</w:t>
      </w:r>
    </w:p>
    <w:bookmarkEnd w:id="33"/>
    <w:bookmarkStart w:name="z40" w:id="34"/>
    <w:p>
      <w:pPr>
        <w:spacing w:after="0"/>
        <w:ind w:left="0"/>
        <w:jc w:val="both"/>
      </w:pPr>
      <w:r>
        <w:rPr>
          <w:rFonts w:ascii="Times New Roman"/>
          <w:b w:val="false"/>
          <w:i w:val="false"/>
          <w:color w:val="000000"/>
          <w:sz w:val="28"/>
        </w:rPr>
        <w:t>
      3) банк конгломератына қатысушылардың тәуекелдерін басқару және банк конгломератына қатысушылардың қызметіне тиімді бақылауды қамтамасыз ету мақсатында банк конгломератының жоғары деңгейдегі ұйымы мен оның қатысушылары арасында ақпарат алмасудың тиімді жүйесінің болуын қамтамасыз етеді;</w:t>
      </w:r>
    </w:p>
    <w:bookmarkEnd w:id="34"/>
    <w:bookmarkStart w:name="z41" w:id="35"/>
    <w:p>
      <w:pPr>
        <w:spacing w:after="0"/>
        <w:ind w:left="0"/>
        <w:jc w:val="both"/>
      </w:pPr>
      <w:r>
        <w:rPr>
          <w:rFonts w:ascii="Times New Roman"/>
          <w:b w:val="false"/>
          <w:i w:val="false"/>
          <w:color w:val="000000"/>
          <w:sz w:val="28"/>
        </w:rPr>
        <w:t>
      4) тәуекелге бағдарланған тәсілді қолдана отырып, аудиторлық тексерулер жүргізуді қамтамасыз ететін тиімді ішкі аудит қызметінің болуын қамтамасыз етеді;</w:t>
      </w:r>
    </w:p>
    <w:bookmarkEnd w:id="35"/>
    <w:bookmarkStart w:name="z42" w:id="36"/>
    <w:p>
      <w:pPr>
        <w:spacing w:after="0"/>
        <w:ind w:left="0"/>
        <w:jc w:val="both"/>
      </w:pPr>
      <w:r>
        <w:rPr>
          <w:rFonts w:ascii="Times New Roman"/>
          <w:b w:val="false"/>
          <w:i w:val="false"/>
          <w:color w:val="000000"/>
          <w:sz w:val="28"/>
        </w:rPr>
        <w:t>
      5) банк конгломератының тәуекелдерін басқарудың тиімді жүйесінің болуын қамтамасыз етеді;</w:t>
      </w:r>
    </w:p>
    <w:bookmarkEnd w:id="36"/>
    <w:bookmarkStart w:name="z43" w:id="37"/>
    <w:p>
      <w:pPr>
        <w:spacing w:after="0"/>
        <w:ind w:left="0"/>
        <w:jc w:val="both"/>
      </w:pPr>
      <w:r>
        <w:rPr>
          <w:rFonts w:ascii="Times New Roman"/>
          <w:b w:val="false"/>
          <w:i w:val="false"/>
          <w:color w:val="000000"/>
          <w:sz w:val="28"/>
        </w:rPr>
        <w:t>
      6) банк конгломератының жоғары деңгейдегі ұйымы стресс-тестілеуді орындайтын қатысушыны айқындайды және банк конгломераты үшін:</w:t>
      </w:r>
    </w:p>
    <w:bookmarkEnd w:id="37"/>
    <w:bookmarkStart w:name="z44" w:id="38"/>
    <w:p>
      <w:pPr>
        <w:spacing w:after="0"/>
        <w:ind w:left="0"/>
        <w:jc w:val="both"/>
      </w:pPr>
      <w:r>
        <w:rPr>
          <w:rFonts w:ascii="Times New Roman"/>
          <w:b w:val="false"/>
          <w:i w:val="false"/>
          <w:color w:val="000000"/>
          <w:sz w:val="28"/>
        </w:rPr>
        <w:t>
      жиынтық басқару есептілігін;</w:t>
      </w:r>
    </w:p>
    <w:bookmarkEnd w:id="38"/>
    <w:bookmarkStart w:name="z45" w:id="39"/>
    <w:p>
      <w:pPr>
        <w:spacing w:after="0"/>
        <w:ind w:left="0"/>
        <w:jc w:val="both"/>
      </w:pPr>
      <w:r>
        <w:rPr>
          <w:rFonts w:ascii="Times New Roman"/>
          <w:b w:val="false"/>
          <w:i w:val="false"/>
          <w:color w:val="000000"/>
          <w:sz w:val="28"/>
        </w:rPr>
        <w:t>
      күтпеген жағдайларды қаржыландырудың топтық жоспарын;</w:t>
      </w:r>
    </w:p>
    <w:bookmarkEnd w:id="39"/>
    <w:bookmarkStart w:name="z46" w:id="40"/>
    <w:p>
      <w:pPr>
        <w:spacing w:after="0"/>
        <w:ind w:left="0"/>
        <w:jc w:val="both"/>
      </w:pPr>
      <w:r>
        <w:rPr>
          <w:rFonts w:ascii="Times New Roman"/>
          <w:b w:val="false"/>
          <w:i w:val="false"/>
          <w:color w:val="000000"/>
          <w:sz w:val="28"/>
        </w:rPr>
        <w:t>
      тәуекел-дәрежесінің мәлімдемесін;</w:t>
      </w:r>
    </w:p>
    <w:bookmarkEnd w:id="40"/>
    <w:bookmarkStart w:name="z47" w:id="41"/>
    <w:p>
      <w:pPr>
        <w:spacing w:after="0"/>
        <w:ind w:left="0"/>
        <w:jc w:val="both"/>
      </w:pPr>
      <w:r>
        <w:rPr>
          <w:rFonts w:ascii="Times New Roman"/>
          <w:b w:val="false"/>
          <w:i w:val="false"/>
          <w:color w:val="000000"/>
          <w:sz w:val="28"/>
        </w:rPr>
        <w:t>
      тәуекел-дәрежесінің деңгейлерін жасайды.</w:t>
      </w:r>
    </w:p>
    <w:bookmarkEnd w:id="41"/>
    <w:bookmarkStart w:name="z48" w:id="42"/>
    <w:p>
      <w:pPr>
        <w:spacing w:after="0"/>
        <w:ind w:left="0"/>
        <w:jc w:val="both"/>
      </w:pPr>
      <w:r>
        <w:rPr>
          <w:rFonts w:ascii="Times New Roman"/>
          <w:b w:val="false"/>
          <w:i w:val="false"/>
          <w:color w:val="000000"/>
          <w:sz w:val="28"/>
        </w:rPr>
        <w:t>
      Банк конгломератына қатысушылар пайдаланатын рәсімдер мен әдістер тәуекелдерді басқарудың тиімділігін бүкіл банк конгломераты деңгейінде сақтайды.</w:t>
      </w:r>
    </w:p>
    <w:bookmarkEnd w:id="42"/>
    <w:bookmarkStart w:name="z49" w:id="43"/>
    <w:p>
      <w:pPr>
        <w:spacing w:after="0"/>
        <w:ind w:left="0"/>
        <w:jc w:val="both"/>
      </w:pPr>
      <w:r>
        <w:rPr>
          <w:rFonts w:ascii="Times New Roman"/>
          <w:b w:val="false"/>
          <w:i w:val="false"/>
          <w:color w:val="000000"/>
          <w:sz w:val="28"/>
        </w:rPr>
        <w:t>
      8. Банк конгломератының жоғары деңгейдегі ұйымы банк конгломераты шеңберінде тәуекелдерді стратегиялық басқаруды жүзеге асырады және банк конгломератына қатысушыларды тіркеу елдері заңнамасының талаптарын ескере отырып, банк конгломераты деңгейінде тәуекелдерді басқару саясатын енгізеді.</w:t>
      </w:r>
    </w:p>
    <w:bookmarkEnd w:id="43"/>
    <w:bookmarkStart w:name="z50" w:id="44"/>
    <w:p>
      <w:pPr>
        <w:spacing w:after="0"/>
        <w:ind w:left="0"/>
        <w:jc w:val="both"/>
      </w:pPr>
      <w:r>
        <w:rPr>
          <w:rFonts w:ascii="Times New Roman"/>
          <w:b w:val="false"/>
          <w:i w:val="false"/>
          <w:color w:val="000000"/>
          <w:sz w:val="28"/>
        </w:rPr>
        <w:t>
      9. Банк конгломератының жоғары деңгейдегі ұйымы банк конгломератына қатысушыларды қажетті ресурстармен және өкілеттіктермен қамтамасыз етеді, сондай-ақ банк конгломератына қатысушылардың банк конгломератына қатысушылардың ішкі құжаттарында айқындалатын өз қызметі туралы тұрақты басқарушылық ақпарат беру жөніндегі міндеттемелерді банк конгломератына қатысушылардың орындауын бақылайды.</w:t>
      </w:r>
    </w:p>
    <w:bookmarkEnd w:id="44"/>
    <w:bookmarkStart w:name="z51" w:id="45"/>
    <w:p>
      <w:pPr>
        <w:spacing w:after="0"/>
        <w:ind w:left="0"/>
        <w:jc w:val="both"/>
      </w:pPr>
      <w:r>
        <w:rPr>
          <w:rFonts w:ascii="Times New Roman"/>
          <w:b w:val="false"/>
          <w:i w:val="false"/>
          <w:color w:val="000000"/>
          <w:sz w:val="28"/>
        </w:rPr>
        <w:t>
      10. Банк конгломератына қатысушылардың стратегиялық мақсаттары, тәуекелдерді басқару жүйесі, корпоративтік құндылықтары мен корпоративтік басқару қағидаттары банк конгломератының жоғары деңгейдегі ұйымының саясатына сәйкес келеді, бұл ретте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конгломератына қатысушының қызметін реттейтін банк конгломератының саясаты мен Қазақстан Республикасы банк заңнамасының арасында қайшылықтар туындаған жағдайларда, сондай-ақ банк конгломератына қатысушының топ саясатының жекелеген ережелерін тиімді басқаруды жүзеге асыру мүмкін болмаған жағдайда, банк конгломератына қатысушылардың стратегиялық мақсаттарына, тәуекелдерді басқару жүйесіне, корпоративтік құндылықтары мен корпоративтік басқару қағидаттарына тиісті өзгерістер енгізеді.</w:t>
      </w:r>
    </w:p>
    <w:bookmarkEnd w:id="45"/>
    <w:bookmarkStart w:name="z52" w:id="46"/>
    <w:p>
      <w:pPr>
        <w:spacing w:after="0"/>
        <w:ind w:left="0"/>
        <w:jc w:val="left"/>
      </w:pPr>
      <w:r>
        <w:rPr>
          <w:rFonts w:ascii="Times New Roman"/>
          <w:b/>
          <w:i w:val="false"/>
          <w:color w:val="000000"/>
        </w:rPr>
        <w:t xml:space="preserve"> 3-тарау. Банк конгломератының капиталын басқару</w:t>
      </w:r>
    </w:p>
    <w:bookmarkEnd w:id="46"/>
    <w:bookmarkStart w:name="z53" w:id="47"/>
    <w:p>
      <w:pPr>
        <w:spacing w:after="0"/>
        <w:ind w:left="0"/>
        <w:jc w:val="both"/>
      </w:pPr>
      <w:r>
        <w:rPr>
          <w:rFonts w:ascii="Times New Roman"/>
          <w:b w:val="false"/>
          <w:i w:val="false"/>
          <w:color w:val="000000"/>
          <w:sz w:val="28"/>
        </w:rPr>
        <w:t>
      11.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капиталын басқару саясатын бекітеді. Банк конгломератының капиталын басқару саясаты банк конгломератының барлық қатысушыларының қызметіне тән айтарлықтай тәуекелдерді, оның ішінде қаржы ұйымдары болып табылмайтын банк конгломераты қатысушыларының (бұдан әрі - банк конгломератының реттелмейтін қатысушылары) қызметіне байланысты тәуекелдерді ескереді.</w:t>
      </w:r>
    </w:p>
    <w:bookmarkEnd w:id="47"/>
    <w:bookmarkStart w:name="z54" w:id="48"/>
    <w:p>
      <w:pPr>
        <w:spacing w:after="0"/>
        <w:ind w:left="0"/>
        <w:jc w:val="both"/>
      </w:pPr>
      <w:r>
        <w:rPr>
          <w:rFonts w:ascii="Times New Roman"/>
          <w:b w:val="false"/>
          <w:i w:val="false"/>
          <w:color w:val="000000"/>
          <w:sz w:val="28"/>
        </w:rPr>
        <w:t>
      12. Банк конгломератының капиталын басқару саясатына мыналар кіреді:</w:t>
      </w:r>
    </w:p>
    <w:bookmarkEnd w:id="48"/>
    <w:bookmarkStart w:name="z55" w:id="49"/>
    <w:p>
      <w:pPr>
        <w:spacing w:after="0"/>
        <w:ind w:left="0"/>
        <w:jc w:val="both"/>
      </w:pPr>
      <w:r>
        <w:rPr>
          <w:rFonts w:ascii="Times New Roman"/>
          <w:b w:val="false"/>
          <w:i w:val="false"/>
          <w:color w:val="000000"/>
          <w:sz w:val="28"/>
        </w:rPr>
        <w:t>
      1) бүкіл банк конгломератының ауқымында капиталға және банк конгломератының реттелетін қатысушыларының капиталына қойылатын талаптардың сақталуын қамтамасыз ететін банк конгломератының капиталын жоспарлаудың нақты құжатталған процесі;</w:t>
      </w:r>
    </w:p>
    <w:bookmarkEnd w:id="49"/>
    <w:bookmarkStart w:name="z56" w:id="50"/>
    <w:p>
      <w:pPr>
        <w:spacing w:after="0"/>
        <w:ind w:left="0"/>
        <w:jc w:val="both"/>
      </w:pPr>
      <w:r>
        <w:rPr>
          <w:rFonts w:ascii="Times New Roman"/>
          <w:b w:val="false"/>
          <w:i w:val="false"/>
          <w:color w:val="000000"/>
          <w:sz w:val="28"/>
        </w:rPr>
        <w:t>
      2) банк конгломераты капиталының жеткіліктілігін бағалау;</w:t>
      </w:r>
    </w:p>
    <w:bookmarkEnd w:id="50"/>
    <w:bookmarkStart w:name="z57" w:id="51"/>
    <w:p>
      <w:pPr>
        <w:spacing w:after="0"/>
        <w:ind w:left="0"/>
        <w:jc w:val="both"/>
      </w:pPr>
      <w:r>
        <w:rPr>
          <w:rFonts w:ascii="Times New Roman"/>
          <w:b w:val="false"/>
          <w:i w:val="false"/>
          <w:color w:val="000000"/>
          <w:sz w:val="28"/>
        </w:rPr>
        <w:t>
      3) банк конгломераты капиталының жеткілікті деңгейін қамтамасыз ету және қолдау жөніндегі шаралар.</w:t>
      </w:r>
    </w:p>
    <w:bookmarkEnd w:id="51"/>
    <w:bookmarkStart w:name="z58" w:id="52"/>
    <w:p>
      <w:pPr>
        <w:spacing w:after="0"/>
        <w:ind w:left="0"/>
        <w:jc w:val="both"/>
      </w:pPr>
      <w:r>
        <w:rPr>
          <w:rFonts w:ascii="Times New Roman"/>
          <w:b w:val="false"/>
          <w:i w:val="false"/>
          <w:color w:val="000000"/>
          <w:sz w:val="28"/>
        </w:rPr>
        <w:t>
      13. Капиталды жоспарлау процесі:</w:t>
      </w:r>
    </w:p>
    <w:bookmarkEnd w:id="52"/>
    <w:bookmarkStart w:name="z59" w:id="53"/>
    <w:p>
      <w:pPr>
        <w:spacing w:after="0"/>
        <w:ind w:left="0"/>
        <w:jc w:val="both"/>
      </w:pPr>
      <w:r>
        <w:rPr>
          <w:rFonts w:ascii="Times New Roman"/>
          <w:b w:val="false"/>
          <w:i w:val="false"/>
          <w:color w:val="000000"/>
          <w:sz w:val="28"/>
        </w:rPr>
        <w:t>
      1) банк конгломератының бағдарлану стратегиясы мен бизнес-жоспарын ескере отырып, тәуекелге ұшырағыштық дәрежесі мен түріне қатысты капитал жеткіліктілігінің мақсаттарын қамтиды;</w:t>
      </w:r>
    </w:p>
    <w:bookmarkEnd w:id="53"/>
    <w:bookmarkStart w:name="z60" w:id="54"/>
    <w:p>
      <w:pPr>
        <w:spacing w:after="0"/>
        <w:ind w:left="0"/>
        <w:jc w:val="both"/>
      </w:pPr>
      <w:r>
        <w:rPr>
          <w:rFonts w:ascii="Times New Roman"/>
          <w:b w:val="false"/>
          <w:i w:val="false"/>
          <w:color w:val="000000"/>
          <w:sz w:val="28"/>
        </w:rPr>
        <w:t>
      2) банк конгломераты қатысушыларының тәуекелдер бейінін және тәуекел-дәрежесін (бар болса), сондай-ақ банк конгломератының қатысушылары тарапынан ықтимал елеулі тәуекелдерді ескереді;</w:t>
      </w:r>
    </w:p>
    <w:bookmarkEnd w:id="54"/>
    <w:bookmarkStart w:name="z61" w:id="55"/>
    <w:p>
      <w:pPr>
        <w:spacing w:after="0"/>
        <w:ind w:left="0"/>
        <w:jc w:val="both"/>
      </w:pPr>
      <w:r>
        <w:rPr>
          <w:rFonts w:ascii="Times New Roman"/>
          <w:b w:val="false"/>
          <w:i w:val="false"/>
          <w:color w:val="000000"/>
          <w:sz w:val="28"/>
        </w:rPr>
        <w:t>
      3) қосымша капиталды талап етуі мүмкін елеулі тәуекелдерді анықтайды және өлшейді. Баланстық, сол сияқты баланстан тыс баптар бойынша тәуекелдерді, сондай-ақ банк конгломератының реттелмейтін қатысушыларының қызметін және банк конгломератының капиталына елеулі тәуекелдерін ескереді. Тәуекелдер жеке-жеке (түрлері бойынша), сол сияқты олардың жиынтық әсері ретінде қарастырылады;</w:t>
      </w:r>
    </w:p>
    <w:bookmarkEnd w:id="55"/>
    <w:bookmarkStart w:name="z62" w:id="56"/>
    <w:p>
      <w:pPr>
        <w:spacing w:after="0"/>
        <w:ind w:left="0"/>
        <w:jc w:val="both"/>
      </w:pPr>
      <w:r>
        <w:rPr>
          <w:rFonts w:ascii="Times New Roman"/>
          <w:b w:val="false"/>
          <w:i w:val="false"/>
          <w:color w:val="000000"/>
          <w:sz w:val="28"/>
        </w:rPr>
        <w:t>
      4) банк конгломераты капиталының ішкі нысаналы көрсеткіштерін және банк конгломератының жоғары деңгейдегі ұйымының директорлар кеңесін (жауапкершілігі шектеулі серіктестіктер үшін – қадағалау кеңесін (бар болса) немесе қатысушылардың жалпы жиналысын) осы көрсеткіштердің ықтимал бұзылуы туралы хабардар ету рәсімдерін, сондай-ақ күтпеген жағдайларға арналған қаржыландыру жоспарының болуын айқындайды. Қаржыландыру жоспарына, оның ішінде капиталдық позициясы нысаналы көрсеткіштен төмен нашарлаған жағдайларда банк конгломератының жоғары деңгейдегі ұйымының директорлар кеңесінің (жауапкершілігі шектеулі серіктестіктер үшін – қадағалау кеңесінің (бар болса) немесе қатысушылардың жалпы жиналысының) іс-әрекеттері енгізіледі;</w:t>
      </w:r>
    </w:p>
    <w:bookmarkEnd w:id="56"/>
    <w:bookmarkStart w:name="z63" w:id="57"/>
    <w:p>
      <w:pPr>
        <w:spacing w:after="0"/>
        <w:ind w:left="0"/>
        <w:jc w:val="both"/>
      </w:pPr>
      <w:r>
        <w:rPr>
          <w:rFonts w:ascii="Times New Roman"/>
          <w:b w:val="false"/>
          <w:i w:val="false"/>
          <w:color w:val="000000"/>
          <w:sz w:val="28"/>
        </w:rPr>
        <w:t>
      5) банк конгломераты жұмыс істейтін субъектілер, экономика секторлары және юрисдикциялар арасындағы капиталды аударудың нормативтік, құқықтық және басқа да шектеулерін қоса алғанда, банк конгломератының барлық қатысушыларының капитал деңгейін ескереді;</w:t>
      </w:r>
    </w:p>
    <w:bookmarkEnd w:id="57"/>
    <w:bookmarkStart w:name="z64" w:id="58"/>
    <w:p>
      <w:pPr>
        <w:spacing w:after="0"/>
        <w:ind w:left="0"/>
        <w:jc w:val="both"/>
      </w:pPr>
      <w:r>
        <w:rPr>
          <w:rFonts w:ascii="Times New Roman"/>
          <w:b w:val="false"/>
          <w:i w:val="false"/>
          <w:color w:val="000000"/>
          <w:sz w:val="28"/>
        </w:rPr>
        <w:t>
      6) банк конгломераты қатысушылары капиталының ішкі нысаналы көрсеткішін белгілеу кезінде топішілік кепілдіктерді, капиталдың болашақта әлеуетті құйылуын және басқарушылық шешімдерді ескереді;</w:t>
      </w:r>
    </w:p>
    <w:bookmarkEnd w:id="58"/>
    <w:bookmarkStart w:name="z65" w:id="59"/>
    <w:p>
      <w:pPr>
        <w:spacing w:after="0"/>
        <w:ind w:left="0"/>
        <w:jc w:val="both"/>
      </w:pPr>
      <w:r>
        <w:rPr>
          <w:rFonts w:ascii="Times New Roman"/>
          <w:b w:val="false"/>
          <w:i w:val="false"/>
          <w:color w:val="000000"/>
          <w:sz w:val="28"/>
        </w:rPr>
        <w:t>
      7) ағымдағы және болжанатын іскерлік және макроэкономикалық жағдайларды ескереді, нарықтық жағдайларда ықтимал оқиғалар мен өзгерістерді және олардың банк конгломераты капиталының позициясына теріс әсерін анықтайтын стресс-тестілеу нәтижелерін қамтиды.</w:t>
      </w:r>
    </w:p>
    <w:bookmarkEnd w:id="59"/>
    <w:bookmarkStart w:name="z66" w:id="60"/>
    <w:p>
      <w:pPr>
        <w:spacing w:after="0"/>
        <w:ind w:left="0"/>
        <w:jc w:val="both"/>
      </w:pPr>
      <w:r>
        <w:rPr>
          <w:rFonts w:ascii="Times New Roman"/>
          <w:b w:val="false"/>
          <w:i w:val="false"/>
          <w:color w:val="000000"/>
          <w:sz w:val="28"/>
        </w:rPr>
        <w:t>
      14. Банк конгломераты капиталының жеткіліктілігін бағалау:</w:t>
      </w:r>
    </w:p>
    <w:bookmarkEnd w:id="60"/>
    <w:bookmarkStart w:name="z67" w:id="61"/>
    <w:p>
      <w:pPr>
        <w:spacing w:after="0"/>
        <w:ind w:left="0"/>
        <w:jc w:val="both"/>
      </w:pPr>
      <w:r>
        <w:rPr>
          <w:rFonts w:ascii="Times New Roman"/>
          <w:b w:val="false"/>
          <w:i w:val="false"/>
          <w:color w:val="000000"/>
          <w:sz w:val="28"/>
        </w:rPr>
        <w:t>
      1) банк конгломераты қатысушылары капиталының жеткіліктілігін бағалауды қамтиды;</w:t>
      </w:r>
    </w:p>
    <w:bookmarkEnd w:id="61"/>
    <w:bookmarkStart w:name="z68" w:id="62"/>
    <w:p>
      <w:pPr>
        <w:spacing w:after="0"/>
        <w:ind w:left="0"/>
        <w:jc w:val="both"/>
      </w:pPr>
      <w:r>
        <w:rPr>
          <w:rFonts w:ascii="Times New Roman"/>
          <w:b w:val="false"/>
          <w:i w:val="false"/>
          <w:color w:val="000000"/>
          <w:sz w:val="28"/>
        </w:rPr>
        <w:t>
      2) шоғырландырылған негізде қабылданатын тәуекелдерді, оның ішінде банк конгломератының реттелмейтін қатысушыларының қызметіне тән елеулі тәуекелдерді ескереді;</w:t>
      </w:r>
    </w:p>
    <w:bookmarkEnd w:id="62"/>
    <w:bookmarkStart w:name="z69" w:id="63"/>
    <w:p>
      <w:pPr>
        <w:spacing w:after="0"/>
        <w:ind w:left="0"/>
        <w:jc w:val="both"/>
      </w:pPr>
      <w:r>
        <w:rPr>
          <w:rFonts w:ascii="Times New Roman"/>
          <w:b w:val="false"/>
          <w:i w:val="false"/>
          <w:color w:val="000000"/>
          <w:sz w:val="28"/>
        </w:rPr>
        <w:t>
      3) банк конгломератының қатысушылары арасында талаптар және (немесе) міндеттемелер түріндегі банк конгломераты есептілігінің көрсеткіштеріне топішілік операциялардың әсерін жоюды ескереді.</w:t>
      </w:r>
    </w:p>
    <w:bookmarkEnd w:id="63"/>
    <w:bookmarkStart w:name="z70" w:id="64"/>
    <w:p>
      <w:pPr>
        <w:spacing w:after="0"/>
        <w:ind w:left="0"/>
        <w:jc w:val="both"/>
      </w:pPr>
      <w:r>
        <w:rPr>
          <w:rFonts w:ascii="Times New Roman"/>
          <w:b w:val="false"/>
          <w:i w:val="false"/>
          <w:color w:val="000000"/>
          <w:sz w:val="28"/>
        </w:rPr>
        <w:t>
      15. Банк конгломераты капиталының жеткілікті деңгейін қамтамасыз ету және қолдау шаралары мыналарды қамтиды (бірақ, олармен шектелмейді):</w:t>
      </w:r>
    </w:p>
    <w:bookmarkEnd w:id="64"/>
    <w:bookmarkStart w:name="z71" w:id="65"/>
    <w:p>
      <w:pPr>
        <w:spacing w:after="0"/>
        <w:ind w:left="0"/>
        <w:jc w:val="both"/>
      </w:pPr>
      <w:r>
        <w:rPr>
          <w:rFonts w:ascii="Times New Roman"/>
          <w:b w:val="false"/>
          <w:i w:val="false"/>
          <w:color w:val="000000"/>
          <w:sz w:val="28"/>
        </w:rPr>
        <w:t>
      1) банк конгломераты капиталының жеткілікті деңгейін қамтамасыз ету және қолдау жөніндегі шараларды қолдану талаптары мен тәртібі;</w:t>
      </w:r>
    </w:p>
    <w:bookmarkEnd w:id="65"/>
    <w:bookmarkStart w:name="z72" w:id="66"/>
    <w:p>
      <w:pPr>
        <w:spacing w:after="0"/>
        <w:ind w:left="0"/>
        <w:jc w:val="both"/>
      </w:pPr>
      <w:r>
        <w:rPr>
          <w:rFonts w:ascii="Times New Roman"/>
          <w:b w:val="false"/>
          <w:i w:val="false"/>
          <w:color w:val="000000"/>
          <w:sz w:val="28"/>
        </w:rPr>
        <w:t>
      2) банк конгломераты капиталының жеткіліктілігін тұрақты қамтамасыз ету және қолдау жөніндегі шаралардың тізбесі;</w:t>
      </w:r>
    </w:p>
    <w:bookmarkEnd w:id="66"/>
    <w:bookmarkStart w:name="z73" w:id="67"/>
    <w:p>
      <w:pPr>
        <w:spacing w:after="0"/>
        <w:ind w:left="0"/>
        <w:jc w:val="both"/>
      </w:pPr>
      <w:r>
        <w:rPr>
          <w:rFonts w:ascii="Times New Roman"/>
          <w:b w:val="false"/>
          <w:i w:val="false"/>
          <w:color w:val="000000"/>
          <w:sz w:val="28"/>
        </w:rPr>
        <w:t>
      3) банк конгломераты капиталының жеткіліктілігін жедел қамтамасыз ету және қолдау жөніндегі тұрақты шаралар тізбесі.</w:t>
      </w:r>
    </w:p>
    <w:bookmarkEnd w:id="67"/>
    <w:bookmarkStart w:name="z74" w:id="68"/>
    <w:p>
      <w:pPr>
        <w:spacing w:after="0"/>
        <w:ind w:left="0"/>
        <w:jc w:val="both"/>
      </w:pPr>
      <w:r>
        <w:rPr>
          <w:rFonts w:ascii="Times New Roman"/>
          <w:b w:val="false"/>
          <w:i w:val="false"/>
          <w:color w:val="000000"/>
          <w:sz w:val="28"/>
        </w:rPr>
        <w:t>
      16. Банк конгломераты капиталының жеткілікті деңгейін тұрақты қамтамасыз ету және қолдау шаралары банк конгломератының қатысушылары ұсынатын мерзімді басқарушылық ақпаратты талдау негізінде банк конгломераты қатысушыларының қаржылық жай-күйін, капитал деңгейін, елеулі тәуекелдерге ұшырағыштық деңгейін және қабылдайтын елеулі тәуекелдер деңгейін мерзімді негізде тұрақты бағалау мен бақылауды қамтиды.</w:t>
      </w:r>
    </w:p>
    <w:bookmarkEnd w:id="68"/>
    <w:bookmarkStart w:name="z75" w:id="69"/>
    <w:p>
      <w:pPr>
        <w:spacing w:after="0"/>
        <w:ind w:left="0"/>
        <w:jc w:val="both"/>
      </w:pPr>
      <w:r>
        <w:rPr>
          <w:rFonts w:ascii="Times New Roman"/>
          <w:b w:val="false"/>
          <w:i w:val="false"/>
          <w:color w:val="000000"/>
          <w:sz w:val="28"/>
        </w:rPr>
        <w:t>
      17. Банк конгломератының капитал деңгейінің жеткіліктілігін жедел қамтамасыз ету және қолдау шаралары мыналарды қамтиды (бірақ олармен шектелмейді):</w:t>
      </w:r>
    </w:p>
    <w:bookmarkEnd w:id="69"/>
    <w:bookmarkStart w:name="z76" w:id="70"/>
    <w:p>
      <w:pPr>
        <w:spacing w:after="0"/>
        <w:ind w:left="0"/>
        <w:jc w:val="both"/>
      </w:pPr>
      <w:r>
        <w:rPr>
          <w:rFonts w:ascii="Times New Roman"/>
          <w:b w:val="false"/>
          <w:i w:val="false"/>
          <w:color w:val="000000"/>
          <w:sz w:val="28"/>
        </w:rPr>
        <w:t>
      1) банк конгломератының реттелетін қатысушыларының жарғылық капиталын ұлғайту;</w:t>
      </w:r>
    </w:p>
    <w:bookmarkEnd w:id="70"/>
    <w:bookmarkStart w:name="z77" w:id="71"/>
    <w:p>
      <w:pPr>
        <w:spacing w:after="0"/>
        <w:ind w:left="0"/>
        <w:jc w:val="both"/>
      </w:pPr>
      <w:r>
        <w:rPr>
          <w:rFonts w:ascii="Times New Roman"/>
          <w:b w:val="false"/>
          <w:i w:val="false"/>
          <w:color w:val="000000"/>
          <w:sz w:val="28"/>
        </w:rPr>
        <w:t>
      2) банк конгломератының реттелетін қатысушыларына реттелген қарыз беру және/немесе тарту;</w:t>
      </w:r>
    </w:p>
    <w:bookmarkEnd w:id="71"/>
    <w:bookmarkStart w:name="z78" w:id="72"/>
    <w:p>
      <w:pPr>
        <w:spacing w:after="0"/>
        <w:ind w:left="0"/>
        <w:jc w:val="both"/>
      </w:pPr>
      <w:r>
        <w:rPr>
          <w:rFonts w:ascii="Times New Roman"/>
          <w:b w:val="false"/>
          <w:i w:val="false"/>
          <w:color w:val="000000"/>
          <w:sz w:val="28"/>
        </w:rPr>
        <w:t>
      3) банк конгломератының реттелетін қатысушыларына дивидендтер төлеуді тоқтата тұру;</w:t>
      </w:r>
    </w:p>
    <w:bookmarkEnd w:id="72"/>
    <w:bookmarkStart w:name="z79" w:id="73"/>
    <w:p>
      <w:pPr>
        <w:spacing w:after="0"/>
        <w:ind w:left="0"/>
        <w:jc w:val="both"/>
      </w:pPr>
      <w:r>
        <w:rPr>
          <w:rFonts w:ascii="Times New Roman"/>
          <w:b w:val="false"/>
          <w:i w:val="false"/>
          <w:color w:val="000000"/>
          <w:sz w:val="28"/>
        </w:rPr>
        <w:t>
      4) банк конгломераты қатысушыларының банк конгломератының жоғары деңгейдегі ұйымының алдындағы міндеттемелерін орындау мерзімдерін ұзарту, мұндай міндеттемелер бойынша төлемдерді кейінге қалдыру.</w:t>
      </w:r>
    </w:p>
    <w:bookmarkEnd w:id="73"/>
    <w:bookmarkStart w:name="z80" w:id="74"/>
    <w:p>
      <w:pPr>
        <w:spacing w:after="0"/>
        <w:ind w:left="0"/>
        <w:jc w:val="left"/>
      </w:pPr>
      <w:r>
        <w:rPr>
          <w:rFonts w:ascii="Times New Roman"/>
          <w:b/>
          <w:i w:val="false"/>
          <w:color w:val="000000"/>
        </w:rPr>
        <w:t xml:space="preserve"> 4-тарау. Банк конгломератының өтімділігін басқару</w:t>
      </w:r>
    </w:p>
    <w:bookmarkEnd w:id="74"/>
    <w:bookmarkStart w:name="z81" w:id="75"/>
    <w:p>
      <w:pPr>
        <w:spacing w:after="0"/>
        <w:ind w:left="0"/>
        <w:jc w:val="both"/>
      </w:pPr>
      <w:r>
        <w:rPr>
          <w:rFonts w:ascii="Times New Roman"/>
          <w:b w:val="false"/>
          <w:i w:val="false"/>
          <w:color w:val="000000"/>
          <w:sz w:val="28"/>
        </w:rPr>
        <w:t>
      18.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 қатысушыларының өтімділік тәуекелін жеке және шоғырландырылған негіздерде анықтаудың, бағалаудың, мониторингтеудің және бақылаудың барабар процесінің болуын қамтамасыз етеді.</w:t>
      </w:r>
    </w:p>
    <w:bookmarkEnd w:id="75"/>
    <w:bookmarkStart w:name="z82" w:id="76"/>
    <w:p>
      <w:pPr>
        <w:spacing w:after="0"/>
        <w:ind w:left="0"/>
        <w:jc w:val="both"/>
      </w:pPr>
      <w:r>
        <w:rPr>
          <w:rFonts w:ascii="Times New Roman"/>
          <w:b w:val="false"/>
          <w:i w:val="false"/>
          <w:color w:val="000000"/>
          <w:sz w:val="28"/>
        </w:rPr>
        <w:t>
      19.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құрамына кірмейтін кредиторларға қатысты міндеттемелерді орындау мерзімдерінің басталуына қарай қатысушылардың міндеттемелерін орындау үшін банк конгломераты қатысушыларының өтімділігін басқару жүйесінің жеткілікті болуын қамтамасыз етеді.</w:t>
      </w:r>
    </w:p>
    <w:bookmarkEnd w:id="76"/>
    <w:bookmarkStart w:name="z83" w:id="77"/>
    <w:p>
      <w:pPr>
        <w:spacing w:after="0"/>
        <w:ind w:left="0"/>
        <w:jc w:val="both"/>
      </w:pPr>
      <w:r>
        <w:rPr>
          <w:rFonts w:ascii="Times New Roman"/>
          <w:b w:val="false"/>
          <w:i w:val="false"/>
          <w:color w:val="000000"/>
          <w:sz w:val="28"/>
        </w:rPr>
        <w:t>
      20. Банк конгломератының өтімділігін басқару процесі, сондай-ақ күтпеген мән-жайларға арналған қаржыландыру жоспарлары банк конгломератының даму стратегиясына, қызметінің ауқымына, оның қатысушылары операцияларының түрлері мен күрделілігіне, тәуекелдер бейініне сәйкес келеді.</w:t>
      </w:r>
    </w:p>
    <w:bookmarkEnd w:id="77"/>
    <w:bookmarkStart w:name="z84" w:id="78"/>
    <w:p>
      <w:pPr>
        <w:spacing w:after="0"/>
        <w:ind w:left="0"/>
        <w:jc w:val="both"/>
      </w:pPr>
      <w:r>
        <w:rPr>
          <w:rFonts w:ascii="Times New Roman"/>
          <w:b w:val="false"/>
          <w:i w:val="false"/>
          <w:color w:val="000000"/>
          <w:sz w:val="28"/>
        </w:rPr>
        <w:t>
      21. Банк конгломератының өтімділік тәуекелін басқару:</w:t>
      </w:r>
    </w:p>
    <w:bookmarkEnd w:id="78"/>
    <w:bookmarkStart w:name="z85" w:id="79"/>
    <w:p>
      <w:pPr>
        <w:spacing w:after="0"/>
        <w:ind w:left="0"/>
        <w:jc w:val="both"/>
      </w:pPr>
      <w:r>
        <w:rPr>
          <w:rFonts w:ascii="Times New Roman"/>
          <w:b w:val="false"/>
          <w:i w:val="false"/>
          <w:color w:val="000000"/>
          <w:sz w:val="28"/>
        </w:rPr>
        <w:t>
      1) өтімділік тәуекелі туындаған жағдайларда тиімді басқарудың және бақылаудың;</w:t>
      </w:r>
    </w:p>
    <w:bookmarkEnd w:id="79"/>
    <w:bookmarkStart w:name="z86" w:id="80"/>
    <w:p>
      <w:pPr>
        <w:spacing w:after="0"/>
        <w:ind w:left="0"/>
        <w:jc w:val="both"/>
      </w:pPr>
      <w:r>
        <w:rPr>
          <w:rFonts w:ascii="Times New Roman"/>
          <w:b w:val="false"/>
          <w:i w:val="false"/>
          <w:color w:val="000000"/>
          <w:sz w:val="28"/>
        </w:rPr>
        <w:t>
      2) өтімділіктің қабылданған тәуекеліне қатысты барабар саясаттың, рәсімдер мен шектеулердің;</w:t>
      </w:r>
    </w:p>
    <w:bookmarkEnd w:id="80"/>
    <w:bookmarkStart w:name="z87" w:id="81"/>
    <w:p>
      <w:pPr>
        <w:spacing w:after="0"/>
        <w:ind w:left="0"/>
        <w:jc w:val="both"/>
      </w:pPr>
      <w:r>
        <w:rPr>
          <w:rFonts w:ascii="Times New Roman"/>
          <w:b w:val="false"/>
          <w:i w:val="false"/>
          <w:color w:val="000000"/>
          <w:sz w:val="28"/>
        </w:rPr>
        <w:t>
      3) жеке және шоғырландырылған негізде банк конгломераты қатысушыларының өтімділік тәуекелін бағалау, мониторингтеу және бақылау үшін басқарушылық ақпараттың тиімді жүйесінің көмегімен жүзеге асырылады.</w:t>
      </w:r>
    </w:p>
    <w:bookmarkEnd w:id="81"/>
    <w:bookmarkStart w:name="z88" w:id="82"/>
    <w:p>
      <w:pPr>
        <w:spacing w:after="0"/>
        <w:ind w:left="0"/>
        <w:jc w:val="both"/>
      </w:pPr>
      <w:r>
        <w:rPr>
          <w:rFonts w:ascii="Times New Roman"/>
          <w:b w:val="false"/>
          <w:i w:val="false"/>
          <w:color w:val="000000"/>
          <w:sz w:val="28"/>
        </w:rPr>
        <w:t>
      22. Банк конгломератының өтімділік тәуекелін басқару рәсімдеріне мыналар кіреді:</w:t>
      </w:r>
    </w:p>
    <w:bookmarkEnd w:id="82"/>
    <w:bookmarkStart w:name="z89" w:id="83"/>
    <w:p>
      <w:pPr>
        <w:spacing w:after="0"/>
        <w:ind w:left="0"/>
        <w:jc w:val="both"/>
      </w:pPr>
      <w:r>
        <w:rPr>
          <w:rFonts w:ascii="Times New Roman"/>
          <w:b w:val="false"/>
          <w:i w:val="false"/>
          <w:color w:val="000000"/>
          <w:sz w:val="28"/>
        </w:rPr>
        <w:t>
      1) банк конгломераты қатысушыларының бөлімшелері арасында өтімділік тәуекелін бағалауға және басқаруға байланысты функцияларды, банк конгломератының қатысушылары мен жоғары деңгейдегі ұйымдарының арасындағы өтімділік тәуекелін басқару жөніндегі өзара іс-қимыл рәсімдерін сипаттау және бөлу;</w:t>
      </w:r>
    </w:p>
    <w:bookmarkEnd w:id="83"/>
    <w:bookmarkStart w:name="z90" w:id="84"/>
    <w:p>
      <w:pPr>
        <w:spacing w:after="0"/>
        <w:ind w:left="0"/>
        <w:jc w:val="both"/>
      </w:pPr>
      <w:r>
        <w:rPr>
          <w:rFonts w:ascii="Times New Roman"/>
          <w:b w:val="false"/>
          <w:i w:val="false"/>
          <w:color w:val="000000"/>
          <w:sz w:val="28"/>
        </w:rPr>
        <w:t>
      2) өтімділік тапшылығын және өтімділік тапшылығының шекті рұқсат етілген мәндерін айқындауды, лимиттерді белгілеуді қоса алғанда, банк конгломераты мен банк конгломераты қатысушыларының қорландыруға деген қажеттілігін айқындау рәсімдерін сипаттау;</w:t>
      </w:r>
    </w:p>
    <w:bookmarkEnd w:id="84"/>
    <w:bookmarkStart w:name="z91" w:id="85"/>
    <w:p>
      <w:pPr>
        <w:spacing w:after="0"/>
        <w:ind w:left="0"/>
        <w:jc w:val="both"/>
      </w:pPr>
      <w:r>
        <w:rPr>
          <w:rFonts w:ascii="Times New Roman"/>
          <w:b w:val="false"/>
          <w:i w:val="false"/>
          <w:color w:val="000000"/>
          <w:sz w:val="28"/>
        </w:rPr>
        <w:t>
      3) өтімділіктің әр түрлі уақыт перспективасына (қысқа мерзімді, ұзақ мерзімді өтімділік) арналған жай-күйіне талдау жүргізу тәртібі;</w:t>
      </w:r>
    </w:p>
    <w:bookmarkEnd w:id="85"/>
    <w:bookmarkStart w:name="z92" w:id="86"/>
    <w:p>
      <w:pPr>
        <w:spacing w:after="0"/>
        <w:ind w:left="0"/>
        <w:jc w:val="both"/>
      </w:pPr>
      <w:r>
        <w:rPr>
          <w:rFonts w:ascii="Times New Roman"/>
          <w:b w:val="false"/>
          <w:i w:val="false"/>
          <w:color w:val="000000"/>
          <w:sz w:val="28"/>
        </w:rPr>
        <w:t>
      4) өтімділік лимиттерін белгілеу және көрсетілген лимиттердің сақталуын бақылау әдістерін айқындау, банк конгломератының жоғары деңгейдегі ұйымының директорлар кеңесін (жауапкершілігі шектеулі серіктестіктер үшін – қадағалау кеңесі (бар болса) немесе қатысушылардың жалпы жиналысы) лимиттердің жол берілген бұзушылықтары туралы хабардар ету тәртібі, сондай-ақ оларды жою тәртібі;</w:t>
      </w:r>
    </w:p>
    <w:bookmarkEnd w:id="86"/>
    <w:bookmarkStart w:name="z93" w:id="87"/>
    <w:p>
      <w:pPr>
        <w:spacing w:after="0"/>
        <w:ind w:left="0"/>
        <w:jc w:val="both"/>
      </w:pPr>
      <w:r>
        <w:rPr>
          <w:rFonts w:ascii="Times New Roman"/>
          <w:b w:val="false"/>
          <w:i w:val="false"/>
          <w:color w:val="000000"/>
          <w:sz w:val="28"/>
        </w:rPr>
        <w:t>
      5) өтімділікті түрлі уақыт аралықтарында басқару рәсімдері;</w:t>
      </w:r>
    </w:p>
    <w:bookmarkEnd w:id="87"/>
    <w:bookmarkStart w:name="z94" w:id="88"/>
    <w:p>
      <w:pPr>
        <w:spacing w:after="0"/>
        <w:ind w:left="0"/>
        <w:jc w:val="both"/>
      </w:pPr>
      <w:r>
        <w:rPr>
          <w:rFonts w:ascii="Times New Roman"/>
          <w:b w:val="false"/>
          <w:i w:val="false"/>
          <w:color w:val="000000"/>
          <w:sz w:val="28"/>
        </w:rPr>
        <w:t>
      6) банк конгломераты қатысушылары және банк конгломератының жоғары деңгейдегі ұйымы активтерінің өтімділігін және міндеттемелерінің орнықтылығын талдау әдістері;</w:t>
      </w:r>
    </w:p>
    <w:bookmarkEnd w:id="88"/>
    <w:bookmarkStart w:name="z95" w:id="89"/>
    <w:p>
      <w:pPr>
        <w:spacing w:after="0"/>
        <w:ind w:left="0"/>
        <w:jc w:val="both"/>
      </w:pPr>
      <w:r>
        <w:rPr>
          <w:rFonts w:ascii="Times New Roman"/>
          <w:b w:val="false"/>
          <w:i w:val="false"/>
          <w:color w:val="000000"/>
          <w:sz w:val="28"/>
        </w:rPr>
        <w:t>
      7) өтімділікті қалпына келтіру рәсімдері, оның ішінде өтімді активтерді өткізу бойынша шешімдер қабылдау рәсімдері, өтімділік тапшылығы туындаған жағдайда қосымша ресурстарды тартудың ықтимал тәсілдері.</w:t>
      </w:r>
    </w:p>
    <w:bookmarkEnd w:id="89"/>
    <w:bookmarkStart w:name="z96" w:id="90"/>
    <w:p>
      <w:pPr>
        <w:spacing w:after="0"/>
        <w:ind w:left="0"/>
        <w:jc w:val="both"/>
      </w:pPr>
      <w:r>
        <w:rPr>
          <w:rFonts w:ascii="Times New Roman"/>
          <w:b w:val="false"/>
          <w:i w:val="false"/>
          <w:color w:val="000000"/>
          <w:sz w:val="28"/>
        </w:rPr>
        <w:t>
      23. Банк конгломератының қызметі, нарықтық конъюнктура, өзге де сыртқы және ішкі оқиғалар өзгерген жағдайда, банк конгломератының жоғары деңгейдегі ұйымы өтімділік тәуекелін басқару әдіснамасына өзгерістер енгізеді.</w:t>
      </w:r>
    </w:p>
    <w:bookmarkEnd w:id="90"/>
    <w:bookmarkStart w:name="z97" w:id="91"/>
    <w:p>
      <w:pPr>
        <w:spacing w:after="0"/>
        <w:ind w:left="0"/>
        <w:jc w:val="both"/>
      </w:pPr>
      <w:r>
        <w:rPr>
          <w:rFonts w:ascii="Times New Roman"/>
          <w:b w:val="false"/>
          <w:i w:val="false"/>
          <w:color w:val="000000"/>
          <w:sz w:val="28"/>
        </w:rPr>
        <w:t>
      24. Банк конгломератының жоғары деңгейдегі ұйымы кезең-кезеңмен банк конгломератына қатысушылардың ақпарат ұсынуы негізінде әр түрлі уақыт аралығында конгломерат өтімділігінің жай-күйін: қысқа мерзімді және ұзақ мерзімді өтімділікті мониторингтеуді жүзеге асырады.</w:t>
      </w:r>
    </w:p>
    <w:bookmarkEnd w:id="91"/>
    <w:bookmarkStart w:name="z98" w:id="92"/>
    <w:p>
      <w:pPr>
        <w:spacing w:after="0"/>
        <w:ind w:left="0"/>
        <w:jc w:val="both"/>
      </w:pPr>
      <w:r>
        <w:rPr>
          <w:rFonts w:ascii="Times New Roman"/>
          <w:b w:val="false"/>
          <w:i w:val="false"/>
          <w:color w:val="000000"/>
          <w:sz w:val="28"/>
        </w:rPr>
        <w:t>
      25. Төтенше жағдайлар орын алған жағдайдағы қаржыландыру жоспарларында банктік конгломератқа қатысушылар мен банктік конгломераттың жоғары деңгейдегі ұйымы арасындағы ақша аударымына қатысты шектеулер, оның ішінде құқықтық және нормативтік шектеулер ескеріледі.</w:t>
      </w:r>
    </w:p>
    <w:bookmarkEnd w:id="92"/>
    <w:bookmarkStart w:name="z99" w:id="93"/>
    <w:p>
      <w:pPr>
        <w:spacing w:after="0"/>
        <w:ind w:left="0"/>
        <w:jc w:val="both"/>
      </w:pPr>
      <w:r>
        <w:rPr>
          <w:rFonts w:ascii="Times New Roman"/>
          <w:b w:val="false"/>
          <w:i w:val="false"/>
          <w:color w:val="000000"/>
          <w:sz w:val="28"/>
        </w:rPr>
        <w:t>
      Күтпеген жағдайлар орын алған жағдайдағы қаржыландыру жоспарларында:</w:t>
      </w:r>
    </w:p>
    <w:bookmarkEnd w:id="93"/>
    <w:bookmarkStart w:name="z100" w:id="94"/>
    <w:p>
      <w:pPr>
        <w:spacing w:after="0"/>
        <w:ind w:left="0"/>
        <w:jc w:val="both"/>
      </w:pPr>
      <w:r>
        <w:rPr>
          <w:rFonts w:ascii="Times New Roman"/>
          <w:b w:val="false"/>
          <w:i w:val="false"/>
          <w:color w:val="000000"/>
          <w:sz w:val="28"/>
        </w:rPr>
        <w:t>
      1) осы көздерден тартылатын қаражаттың ықтимал мөлшерін бағалай отырып, қаржыландыру көздері;</w:t>
      </w:r>
    </w:p>
    <w:bookmarkEnd w:id="94"/>
    <w:bookmarkStart w:name="z101" w:id="95"/>
    <w:p>
      <w:pPr>
        <w:spacing w:after="0"/>
        <w:ind w:left="0"/>
        <w:jc w:val="both"/>
      </w:pPr>
      <w:r>
        <w:rPr>
          <w:rFonts w:ascii="Times New Roman"/>
          <w:b w:val="false"/>
          <w:i w:val="false"/>
          <w:color w:val="000000"/>
          <w:sz w:val="28"/>
        </w:rPr>
        <w:t>
      2) әрбір қаржыландыру көзінен қосымша қаражат тарту үшін қажетті уақыт;</w:t>
      </w:r>
    </w:p>
    <w:bookmarkEnd w:id="95"/>
    <w:bookmarkStart w:name="z102" w:id="96"/>
    <w:p>
      <w:pPr>
        <w:spacing w:after="0"/>
        <w:ind w:left="0"/>
        <w:jc w:val="both"/>
      </w:pPr>
      <w:r>
        <w:rPr>
          <w:rFonts w:ascii="Times New Roman"/>
          <w:b w:val="false"/>
          <w:i w:val="false"/>
          <w:color w:val="000000"/>
          <w:sz w:val="28"/>
        </w:rPr>
        <w:t>
      3) іс-қимылдардың егжей-тегжейлі алгоритмі және олардың басымдығы;</w:t>
      </w:r>
    </w:p>
    <w:bookmarkEnd w:id="96"/>
    <w:bookmarkStart w:name="z103" w:id="97"/>
    <w:p>
      <w:pPr>
        <w:spacing w:after="0"/>
        <w:ind w:left="0"/>
        <w:jc w:val="both"/>
      </w:pPr>
      <w:r>
        <w:rPr>
          <w:rFonts w:ascii="Times New Roman"/>
          <w:b w:val="false"/>
          <w:i w:val="false"/>
          <w:color w:val="000000"/>
          <w:sz w:val="28"/>
        </w:rPr>
        <w:t>
      4) өтімділікке байланысты түрлі стрестік жағдайларды іске асырудың бірнеше нұсқалары қамтылады.</w:t>
      </w:r>
    </w:p>
    <w:bookmarkEnd w:id="97"/>
    <w:bookmarkStart w:name="z104" w:id="98"/>
    <w:p>
      <w:pPr>
        <w:spacing w:after="0"/>
        <w:ind w:left="0"/>
        <w:jc w:val="both"/>
      </w:pPr>
      <w:r>
        <w:rPr>
          <w:rFonts w:ascii="Times New Roman"/>
          <w:b w:val="false"/>
          <w:i w:val="false"/>
          <w:color w:val="000000"/>
          <w:sz w:val="28"/>
        </w:rPr>
        <w:t>
      Операциялық сенімділікті қамтамасыз ету мақсатында күтпеген жағдайларға қаржыландыру жоспары тұрақты тестілеуден және жаңартудан өтеді.</w:t>
      </w:r>
    </w:p>
    <w:bookmarkEnd w:id="98"/>
    <w:bookmarkStart w:name="z105" w:id="99"/>
    <w:p>
      <w:pPr>
        <w:spacing w:after="0"/>
        <w:ind w:left="0"/>
        <w:jc w:val="both"/>
      </w:pPr>
      <w:r>
        <w:rPr>
          <w:rFonts w:ascii="Times New Roman"/>
          <w:b w:val="false"/>
          <w:i w:val="false"/>
          <w:color w:val="000000"/>
          <w:sz w:val="28"/>
        </w:rPr>
        <w:t>
      Банк конгломератының реттелетін қатысушылары күтпеген жағдайларға қаржыландыру жоспарын жеке негізде жасайды.</w:t>
      </w:r>
    </w:p>
    <w:bookmarkEnd w:id="99"/>
    <w:bookmarkStart w:name="z106" w:id="100"/>
    <w:p>
      <w:pPr>
        <w:spacing w:after="0"/>
        <w:ind w:left="0"/>
        <w:jc w:val="left"/>
      </w:pPr>
      <w:r>
        <w:rPr>
          <w:rFonts w:ascii="Times New Roman"/>
          <w:b/>
          <w:i w:val="false"/>
          <w:color w:val="000000"/>
        </w:rPr>
        <w:t xml:space="preserve"> 5-тарау. Тәуекелдерді басқару</w:t>
      </w:r>
    </w:p>
    <w:bookmarkEnd w:id="100"/>
    <w:bookmarkStart w:name="z107" w:id="101"/>
    <w:p>
      <w:pPr>
        <w:spacing w:after="0"/>
        <w:ind w:left="0"/>
        <w:jc w:val="both"/>
      </w:pPr>
      <w:r>
        <w:rPr>
          <w:rFonts w:ascii="Times New Roman"/>
          <w:b w:val="false"/>
          <w:i w:val="false"/>
          <w:color w:val="000000"/>
          <w:sz w:val="28"/>
        </w:rPr>
        <w:t>
      26.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реттелетін және реттелмейтін қатысушыларының тәуекелдерін басқарудың және Қазақстан Республикасының азаматтық, салық, банк заңнамасының, Қазақстан Республикасының қаржы нарығын және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мен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жауапкершілігі шектеулі және қосымша жауапкершілігі бар серіктестіктер туралы заңнамасының, ал Қазақстан Республикасының бейрезиденттерімен қатынастарда – оның шыққан елінің заңнамасының талаптарына сәйкес келетін тәуекелдерді басқарудың тиімді жүйесінің болуын қамтамасыз етеді.</w:t>
      </w:r>
    </w:p>
    <w:bookmarkEnd w:id="101"/>
    <w:bookmarkStart w:name="z108" w:id="102"/>
    <w:p>
      <w:pPr>
        <w:spacing w:after="0"/>
        <w:ind w:left="0"/>
        <w:jc w:val="both"/>
      </w:pPr>
      <w:r>
        <w:rPr>
          <w:rFonts w:ascii="Times New Roman"/>
          <w:b w:val="false"/>
          <w:i w:val="false"/>
          <w:color w:val="000000"/>
          <w:sz w:val="28"/>
        </w:rPr>
        <w:t>
      27.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тәуекелдерді басқару бөлімшелерінің болуын және банк конгломераты қатысушыларының бизнес-бөлімшелерінен тәуекелдерді басқару бөлімшелерінің тәуелсіздігін қамтамасыз етеді, сондай-ақ өз функцияларын орындау үшін жеткілікті өкілеттік деңгейін қамтамасыз етеді.</w:t>
      </w:r>
    </w:p>
    <w:bookmarkEnd w:id="102"/>
    <w:bookmarkStart w:name="z109" w:id="103"/>
    <w:p>
      <w:pPr>
        <w:spacing w:after="0"/>
        <w:ind w:left="0"/>
        <w:jc w:val="both"/>
      </w:pPr>
      <w:r>
        <w:rPr>
          <w:rFonts w:ascii="Times New Roman"/>
          <w:b w:val="false"/>
          <w:i w:val="false"/>
          <w:color w:val="000000"/>
          <w:sz w:val="28"/>
        </w:rPr>
        <w:t>
      28.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тәуекелдерді басқару жүйесінің, ішкі бақылау тетіктерінің және банк конгломератының комплаенсінің болуын қамтамасыз етеді.</w:t>
      </w:r>
    </w:p>
    <w:bookmarkEnd w:id="103"/>
    <w:bookmarkStart w:name="z110" w:id="104"/>
    <w:p>
      <w:pPr>
        <w:spacing w:after="0"/>
        <w:ind w:left="0"/>
        <w:jc w:val="both"/>
      </w:pPr>
      <w:r>
        <w:rPr>
          <w:rFonts w:ascii="Times New Roman"/>
          <w:b w:val="false"/>
          <w:i w:val="false"/>
          <w:color w:val="000000"/>
          <w:sz w:val="28"/>
        </w:rPr>
        <w:t>
      Тәуекелдерді басқару процесі реттелетін банк конгломераты қатысушыларының капиталының жеткіліктілігіне қойылатын талаптарды ескере отырып, банк конгломераты қатысушыларының және жалпы банк конгломератының қызметіне тән тәуекелдерді идентификаттауды, өлшеуді, бағалауды, мониторингті және бақылауды қамтиды.</w:t>
      </w:r>
    </w:p>
    <w:bookmarkEnd w:id="104"/>
    <w:bookmarkStart w:name="z111" w:id="105"/>
    <w:p>
      <w:pPr>
        <w:spacing w:after="0"/>
        <w:ind w:left="0"/>
        <w:jc w:val="both"/>
      </w:pPr>
      <w:r>
        <w:rPr>
          <w:rFonts w:ascii="Times New Roman"/>
          <w:b w:val="false"/>
          <w:i w:val="false"/>
          <w:color w:val="000000"/>
          <w:sz w:val="28"/>
        </w:rPr>
        <w:t>
      Тәуекелдерді басқару процестері және банк конгломератының ішкі бақылау тетіктері құжатталады және мыналарды:</w:t>
      </w:r>
    </w:p>
    <w:bookmarkEnd w:id="105"/>
    <w:bookmarkStart w:name="z112" w:id="106"/>
    <w:p>
      <w:pPr>
        <w:spacing w:after="0"/>
        <w:ind w:left="0"/>
        <w:jc w:val="both"/>
      </w:pPr>
      <w:r>
        <w:rPr>
          <w:rFonts w:ascii="Times New Roman"/>
          <w:b w:val="false"/>
          <w:i w:val="false"/>
          <w:color w:val="000000"/>
          <w:sz w:val="28"/>
        </w:rPr>
        <w:t>
      1) қызметтің сипатын, ауқымын және күрделілігін;</w:t>
      </w:r>
    </w:p>
    <w:bookmarkEnd w:id="106"/>
    <w:bookmarkStart w:name="z113" w:id="107"/>
    <w:p>
      <w:pPr>
        <w:spacing w:after="0"/>
        <w:ind w:left="0"/>
        <w:jc w:val="both"/>
      </w:pPr>
      <w:r>
        <w:rPr>
          <w:rFonts w:ascii="Times New Roman"/>
          <w:b w:val="false"/>
          <w:i w:val="false"/>
          <w:color w:val="000000"/>
          <w:sz w:val="28"/>
        </w:rPr>
        <w:t>
      2) географиялық қамтуды қоса алғанда, операциялар әртүрлігін;</w:t>
      </w:r>
    </w:p>
    <w:bookmarkEnd w:id="107"/>
    <w:bookmarkStart w:name="z114" w:id="108"/>
    <w:p>
      <w:pPr>
        <w:spacing w:after="0"/>
        <w:ind w:left="0"/>
        <w:jc w:val="both"/>
      </w:pPr>
      <w:r>
        <w:rPr>
          <w:rFonts w:ascii="Times New Roman"/>
          <w:b w:val="false"/>
          <w:i w:val="false"/>
          <w:color w:val="000000"/>
          <w:sz w:val="28"/>
        </w:rPr>
        <w:t>
      3) операциялардың көлемін, жиілігі мен мөлшерін;</w:t>
      </w:r>
    </w:p>
    <w:bookmarkEnd w:id="108"/>
    <w:bookmarkStart w:name="z115" w:id="109"/>
    <w:p>
      <w:pPr>
        <w:spacing w:after="0"/>
        <w:ind w:left="0"/>
        <w:jc w:val="both"/>
      </w:pPr>
      <w:r>
        <w:rPr>
          <w:rFonts w:ascii="Times New Roman"/>
          <w:b w:val="false"/>
          <w:i w:val="false"/>
          <w:color w:val="000000"/>
          <w:sz w:val="28"/>
        </w:rPr>
        <w:t>
      4) оның қызметінің әр саласына байланысты тәуекел дәрежесін;</w:t>
      </w:r>
    </w:p>
    <w:bookmarkEnd w:id="109"/>
    <w:bookmarkStart w:name="z116" w:id="110"/>
    <w:p>
      <w:pPr>
        <w:spacing w:after="0"/>
        <w:ind w:left="0"/>
        <w:jc w:val="both"/>
      </w:pPr>
      <w:r>
        <w:rPr>
          <w:rFonts w:ascii="Times New Roman"/>
          <w:b w:val="false"/>
          <w:i w:val="false"/>
          <w:color w:val="000000"/>
          <w:sz w:val="28"/>
        </w:rPr>
        <w:t>
      5) банк конгломераты шеңберінде қатысушылардың өзара байланыстылығын;</w:t>
      </w:r>
    </w:p>
    <w:bookmarkEnd w:id="110"/>
    <w:bookmarkStart w:name="z117" w:id="111"/>
    <w:p>
      <w:pPr>
        <w:spacing w:after="0"/>
        <w:ind w:left="0"/>
        <w:jc w:val="both"/>
      </w:pPr>
      <w:r>
        <w:rPr>
          <w:rFonts w:ascii="Times New Roman"/>
          <w:b w:val="false"/>
          <w:i w:val="false"/>
          <w:color w:val="000000"/>
          <w:sz w:val="28"/>
        </w:rPr>
        <w:t>
      6) ақпараттық және есеп беру жүйелерінің күрделілігі мен функционалдығын ескереді.</w:t>
      </w:r>
    </w:p>
    <w:bookmarkEnd w:id="111"/>
    <w:bookmarkStart w:name="z118" w:id="112"/>
    <w:p>
      <w:pPr>
        <w:spacing w:after="0"/>
        <w:ind w:left="0"/>
        <w:jc w:val="both"/>
      </w:pPr>
      <w:r>
        <w:rPr>
          <w:rFonts w:ascii="Times New Roman"/>
          <w:b w:val="false"/>
          <w:i w:val="false"/>
          <w:color w:val="000000"/>
          <w:sz w:val="28"/>
        </w:rPr>
        <w:t>
      Тәуекелдерді басқару процесі және банк конгломератының ішкі бақылау тетіктері мыналарды қамтиды:</w:t>
      </w:r>
    </w:p>
    <w:bookmarkEnd w:id="112"/>
    <w:bookmarkStart w:name="z119" w:id="113"/>
    <w:p>
      <w:pPr>
        <w:spacing w:after="0"/>
        <w:ind w:left="0"/>
        <w:jc w:val="both"/>
      </w:pPr>
      <w:r>
        <w:rPr>
          <w:rFonts w:ascii="Times New Roman"/>
          <w:b w:val="false"/>
          <w:i w:val="false"/>
          <w:color w:val="000000"/>
          <w:sz w:val="28"/>
        </w:rPr>
        <w:t>
      1) өкілеттіктер мен жауапкершілікті берудің нақты тетіктері;</w:t>
      </w:r>
    </w:p>
    <w:bookmarkEnd w:id="113"/>
    <w:bookmarkStart w:name="z120" w:id="114"/>
    <w:p>
      <w:pPr>
        <w:spacing w:after="0"/>
        <w:ind w:left="0"/>
        <w:jc w:val="both"/>
      </w:pPr>
      <w:r>
        <w:rPr>
          <w:rFonts w:ascii="Times New Roman"/>
          <w:b w:val="false"/>
          <w:i w:val="false"/>
          <w:color w:val="000000"/>
          <w:sz w:val="28"/>
        </w:rPr>
        <w:t>
      2) банк конгломератының қаражатын бөлуді және активтер мен міндеттемелерді есепке ала отырып, функцияларды бөлу;</w:t>
      </w:r>
    </w:p>
    <w:bookmarkEnd w:id="114"/>
    <w:bookmarkStart w:name="z121" w:id="115"/>
    <w:p>
      <w:pPr>
        <w:spacing w:after="0"/>
        <w:ind w:left="0"/>
        <w:jc w:val="both"/>
      </w:pPr>
      <w:r>
        <w:rPr>
          <w:rFonts w:ascii="Times New Roman"/>
          <w:b w:val="false"/>
          <w:i w:val="false"/>
          <w:color w:val="000000"/>
          <w:sz w:val="28"/>
        </w:rPr>
        <w:t>
      3) процестерді келісу;</w:t>
      </w:r>
    </w:p>
    <w:bookmarkEnd w:id="115"/>
    <w:bookmarkStart w:name="z122" w:id="116"/>
    <w:p>
      <w:pPr>
        <w:spacing w:after="0"/>
        <w:ind w:left="0"/>
        <w:jc w:val="both"/>
      </w:pPr>
      <w:r>
        <w:rPr>
          <w:rFonts w:ascii="Times New Roman"/>
          <w:b w:val="false"/>
          <w:i w:val="false"/>
          <w:color w:val="000000"/>
          <w:sz w:val="28"/>
        </w:rPr>
        <w:t>
      4) банк конгломератының тәуекел дәрежесінің орындалуын қамтамасыз ету;</w:t>
      </w:r>
    </w:p>
    <w:bookmarkEnd w:id="116"/>
    <w:bookmarkStart w:name="z123" w:id="117"/>
    <w:p>
      <w:pPr>
        <w:spacing w:after="0"/>
        <w:ind w:left="0"/>
        <w:jc w:val="both"/>
      </w:pPr>
      <w:r>
        <w:rPr>
          <w:rFonts w:ascii="Times New Roman"/>
          <w:b w:val="false"/>
          <w:i w:val="false"/>
          <w:color w:val="000000"/>
          <w:sz w:val="28"/>
        </w:rPr>
        <w:t>
      5) бақылау шараларының, сондай-ақ азаматтық, салық, банк туралы Қазақстан Республикасы заңнамасының, қаржы нарығы мен қаржы ұйымдарын мемлекеттік реттеу, бақылау және қадағалау туралы Қазақстан Республикасы заңнамасының, валюталық реттеу және валюталық бақылау туралы, төлемдер мен төлем жүйелері, зейнетақымен қамсыздандыру туралы, бағалы қағаздар нарығы,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жауапкершілігі шектеулі және қосымша жауапкершілігі бар серіктестіктер туралы Қазақстан Республикасы заңнамасының және банк конгломератының ішкі құжаттары талаптарының сақталуын тексеру үшін комплаенстің тиісті тәуелсіз функциялары;</w:t>
      </w:r>
    </w:p>
    <w:bookmarkEnd w:id="117"/>
    <w:bookmarkStart w:name="z124" w:id="118"/>
    <w:p>
      <w:pPr>
        <w:spacing w:after="0"/>
        <w:ind w:left="0"/>
        <w:jc w:val="both"/>
      </w:pPr>
      <w:r>
        <w:rPr>
          <w:rFonts w:ascii="Times New Roman"/>
          <w:b w:val="false"/>
          <w:i w:val="false"/>
          <w:color w:val="000000"/>
          <w:sz w:val="28"/>
        </w:rPr>
        <w:t>
      29.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 мен банк конгломератының жоғары деңгейдегі ұйымы қызметкерлерінің тәуекелдерді басқарудың белгіленген рәсімдерін, ішкі рәсімдер мен азаматтық, салық, банк туралы Қазақстан Республикасы заңнамасының, қаржы нарығы мен қаржы ұйымдарын мемлекеттік реттеу, бақылау және қадағалау туралы Қазақстан Республикасы заңнамасының, валюталық реттеу және валюталық бақылау туралы, төлемдер мен төлем жүйелері, зейнетақымен қамсыздандыру туралы, бағалы қағаздар нарығы,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жауапкершілігі шектеулі және қосымша жауапкершілігі бар серіктестіктер туралы Қазақстан Республикасы заңнама талаптарын, ал Қазақстан Республикасының бейрезиденттеріне қатысты оның шыққан елінің заңнама талаптарын сақтамағаны туралы хабардар ету рәсімдерінің болуын қамтамасыз етеді.</w:t>
      </w:r>
    </w:p>
    <w:bookmarkEnd w:id="118"/>
    <w:bookmarkStart w:name="z125" w:id="119"/>
    <w:p>
      <w:pPr>
        <w:spacing w:after="0"/>
        <w:ind w:left="0"/>
        <w:jc w:val="both"/>
      </w:pPr>
      <w:r>
        <w:rPr>
          <w:rFonts w:ascii="Times New Roman"/>
          <w:b w:val="false"/>
          <w:i w:val="false"/>
          <w:color w:val="000000"/>
          <w:sz w:val="28"/>
        </w:rPr>
        <w:t>
      30. Тәуекел дәрежесі стратегиясының шеңберінде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тәуекел дәрежесінің өтішінін қалыпастырады, ол бюджеттік жоспарлау және банк конгломератының операциялық қызметі шеңберінде банк конгломераты қабылдайтын тәуекелдерге қатысты жалпы бағытты белгілейді.</w:t>
      </w:r>
    </w:p>
    <w:bookmarkEnd w:id="119"/>
    <w:bookmarkStart w:name="z126" w:id="120"/>
    <w:p>
      <w:pPr>
        <w:spacing w:after="0"/>
        <w:ind w:left="0"/>
        <w:jc w:val="both"/>
      </w:pPr>
      <w:r>
        <w:rPr>
          <w:rFonts w:ascii="Times New Roman"/>
          <w:b w:val="false"/>
          <w:i w:val="false"/>
          <w:color w:val="000000"/>
          <w:sz w:val="28"/>
        </w:rPr>
        <w:t>
      31. Тәуекел дәрежесінің тиімді мәлімдемесі:</w:t>
      </w:r>
    </w:p>
    <w:bookmarkEnd w:id="120"/>
    <w:bookmarkStart w:name="z127" w:id="121"/>
    <w:p>
      <w:pPr>
        <w:spacing w:after="0"/>
        <w:ind w:left="0"/>
        <w:jc w:val="both"/>
      </w:pPr>
      <w:r>
        <w:rPr>
          <w:rFonts w:ascii="Times New Roman"/>
          <w:b w:val="false"/>
          <w:i w:val="false"/>
          <w:color w:val="000000"/>
          <w:sz w:val="28"/>
        </w:rPr>
        <w:t>
      банк конгломератының даму стратегиясын, банк конгломератының қатысушыларының тәуекелдер бейінін және капитал салымдарының жоспарларын ескере отырып қалыптастырылады;</w:t>
      </w:r>
    </w:p>
    <w:bookmarkEnd w:id="121"/>
    <w:bookmarkStart w:name="z128" w:id="122"/>
    <w:p>
      <w:pPr>
        <w:spacing w:after="0"/>
        <w:ind w:left="0"/>
        <w:jc w:val="both"/>
      </w:pPr>
      <w:r>
        <w:rPr>
          <w:rFonts w:ascii="Times New Roman"/>
          <w:b w:val="false"/>
          <w:i w:val="false"/>
          <w:color w:val="000000"/>
          <w:sz w:val="28"/>
        </w:rPr>
        <w:t>
      сандық бағалау мүмкін болмайтын беделді және (немесе) өзге де тәуекелдерді қоса алғанда, банк конгломератының тәуекелдерді қабылдау негіздерін не оларды алып тастауды сипаттайтын, сондай-ақ оларды бақылауға мүмкіндік беретін тәсілдерді белгілейтін сапалық сипаттағы мәлімдемені қамтиды.</w:t>
      </w:r>
    </w:p>
    <w:bookmarkEnd w:id="122"/>
    <w:bookmarkStart w:name="z129" w:id="123"/>
    <w:p>
      <w:pPr>
        <w:spacing w:after="0"/>
        <w:ind w:left="0"/>
        <w:jc w:val="both"/>
      </w:pPr>
      <w:r>
        <w:rPr>
          <w:rFonts w:ascii="Times New Roman"/>
          <w:b w:val="false"/>
          <w:i w:val="false"/>
          <w:color w:val="000000"/>
          <w:sz w:val="28"/>
        </w:rPr>
        <w:t>
      32.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тәуекел дәрежесі деңгейін белгілейді.</w:t>
      </w:r>
    </w:p>
    <w:bookmarkEnd w:id="123"/>
    <w:bookmarkStart w:name="z130" w:id="124"/>
    <w:p>
      <w:pPr>
        <w:spacing w:after="0"/>
        <w:ind w:left="0"/>
        <w:jc w:val="both"/>
      </w:pPr>
      <w:r>
        <w:rPr>
          <w:rFonts w:ascii="Times New Roman"/>
          <w:b w:val="false"/>
          <w:i w:val="false"/>
          <w:color w:val="000000"/>
          <w:sz w:val="28"/>
        </w:rPr>
        <w:t>
      Тәуекел дәрежесі деңгейлері банк конгломератының даму стратегиясын, банк конгломератына қатысушылардың тәуекел бейінін және капитал салымдарының жоспарларын ескереді.</w:t>
      </w:r>
    </w:p>
    <w:bookmarkEnd w:id="124"/>
    <w:bookmarkStart w:name="z131" w:id="125"/>
    <w:p>
      <w:pPr>
        <w:spacing w:after="0"/>
        <w:ind w:left="0"/>
        <w:jc w:val="both"/>
      </w:pPr>
      <w:r>
        <w:rPr>
          <w:rFonts w:ascii="Times New Roman"/>
          <w:b w:val="false"/>
          <w:i w:val="false"/>
          <w:color w:val="000000"/>
          <w:sz w:val="28"/>
        </w:rPr>
        <w:t>
      Тәуекел дәрежесі деңгейі банк конгломератының операциялық ортасының, қызметтің жаңа түрлерінің өзгеруіне, банк конгломератының қатысушыларының қатысу нарықтарының серпініне байланысты өзектендіру мақсатында мерзімді негізде қайта қаралады.</w:t>
      </w:r>
    </w:p>
    <w:bookmarkEnd w:id="125"/>
    <w:bookmarkStart w:name="z132" w:id="126"/>
    <w:p>
      <w:pPr>
        <w:spacing w:after="0"/>
        <w:ind w:left="0"/>
        <w:jc w:val="both"/>
      </w:pPr>
      <w:r>
        <w:rPr>
          <w:rFonts w:ascii="Times New Roman"/>
          <w:b w:val="false"/>
          <w:i w:val="false"/>
          <w:color w:val="000000"/>
          <w:sz w:val="28"/>
        </w:rPr>
        <w:t>
      33.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жаңа өнім желілерін бекіту рәсімдерін бекітеді.</w:t>
      </w:r>
    </w:p>
    <w:bookmarkEnd w:id="126"/>
    <w:bookmarkStart w:name="z133" w:id="127"/>
    <w:p>
      <w:pPr>
        <w:spacing w:after="0"/>
        <w:ind w:left="0"/>
        <w:jc w:val="both"/>
      </w:pPr>
      <w:r>
        <w:rPr>
          <w:rFonts w:ascii="Times New Roman"/>
          <w:b w:val="false"/>
          <w:i w:val="false"/>
          <w:color w:val="000000"/>
          <w:sz w:val="28"/>
        </w:rPr>
        <w:t>
      34.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жылына кемінде бір рет конгломерат қызметіне тән тәуекелдің негізгі түрлері бойынша стресс-тестілеу және сезімталдықты талдау нәтижелерін қарайды.</w:t>
      </w:r>
    </w:p>
    <w:bookmarkEnd w:id="127"/>
    <w:bookmarkStart w:name="z134" w:id="128"/>
    <w:p>
      <w:pPr>
        <w:spacing w:after="0"/>
        <w:ind w:left="0"/>
        <w:jc w:val="both"/>
      </w:pPr>
      <w:r>
        <w:rPr>
          <w:rFonts w:ascii="Times New Roman"/>
          <w:b w:val="false"/>
          <w:i w:val="false"/>
          <w:color w:val="000000"/>
          <w:sz w:val="28"/>
        </w:rPr>
        <w:t>
      Стресс-тестілеу нәтижелері банк конгломератының қаржылық нәтижелеріне айтарлықтай әсер ететін қызметті қамтиды.</w:t>
      </w:r>
    </w:p>
    <w:bookmarkEnd w:id="128"/>
    <w:bookmarkStart w:name="z135" w:id="129"/>
    <w:p>
      <w:pPr>
        <w:spacing w:after="0"/>
        <w:ind w:left="0"/>
        <w:jc w:val="both"/>
      </w:pPr>
      <w:r>
        <w:rPr>
          <w:rFonts w:ascii="Times New Roman"/>
          <w:b w:val="false"/>
          <w:i w:val="false"/>
          <w:color w:val="000000"/>
          <w:sz w:val="28"/>
        </w:rPr>
        <w:t>
      Стресс-тестілеу қолайсыз және анағұрлым ықтимал сценарийлерді ескереді.</w:t>
      </w:r>
    </w:p>
    <w:bookmarkEnd w:id="129"/>
    <w:bookmarkStart w:name="z136" w:id="130"/>
    <w:p>
      <w:pPr>
        <w:spacing w:after="0"/>
        <w:ind w:left="0"/>
        <w:jc w:val="both"/>
      </w:pPr>
      <w:r>
        <w:rPr>
          <w:rFonts w:ascii="Times New Roman"/>
          <w:b w:val="false"/>
          <w:i w:val="false"/>
          <w:color w:val="000000"/>
          <w:sz w:val="28"/>
        </w:rPr>
        <w:t>
      Стресс-тестілеу нәтижелерін тәуекелдерді басқару бойынша тиімді шаралар қабылдауды қамтамасыз ету үшін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назарға алады.</w:t>
      </w:r>
    </w:p>
    <w:bookmarkEnd w:id="130"/>
    <w:bookmarkStart w:name="z137" w:id="131"/>
    <w:p>
      <w:pPr>
        <w:spacing w:after="0"/>
        <w:ind w:left="0"/>
        <w:jc w:val="both"/>
      </w:pPr>
      <w:r>
        <w:rPr>
          <w:rFonts w:ascii="Times New Roman"/>
          <w:b w:val="false"/>
          <w:i w:val="false"/>
          <w:color w:val="000000"/>
          <w:sz w:val="28"/>
        </w:rPr>
        <w:t>
      35.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конгломератқа қатысушылардың қызметіне тән тәуекелдерді жинақтау рәсімдерін бекітеді.</w:t>
      </w:r>
    </w:p>
    <w:bookmarkEnd w:id="131"/>
    <w:bookmarkStart w:name="z138" w:id="132"/>
    <w:p>
      <w:pPr>
        <w:spacing w:after="0"/>
        <w:ind w:left="0"/>
        <w:jc w:val="both"/>
      </w:pPr>
      <w:r>
        <w:rPr>
          <w:rFonts w:ascii="Times New Roman"/>
          <w:b w:val="false"/>
          <w:i w:val="false"/>
          <w:color w:val="000000"/>
          <w:sz w:val="28"/>
        </w:rPr>
        <w:t>
      36. Банк конгломераты ауқымында тәуекелдердің, оның ішінде топішілік операциялардың шоғырлануын анықтау, бағалау, мониторингтеу және бақылау мақсатында банк конгломератының жоғары деңгейдегі ұйымының тәуекелдерді басқару жөніндегі бөлімшесі банк конгломераты қатысушыларынан мерзімді негізде қажетті басқару ақпаратын алады.</w:t>
      </w:r>
    </w:p>
    <w:bookmarkEnd w:id="132"/>
    <w:bookmarkStart w:name="z139" w:id="133"/>
    <w:p>
      <w:pPr>
        <w:spacing w:after="0"/>
        <w:ind w:left="0"/>
        <w:jc w:val="both"/>
      </w:pPr>
      <w:r>
        <w:rPr>
          <w:rFonts w:ascii="Times New Roman"/>
          <w:b w:val="false"/>
          <w:i w:val="false"/>
          <w:color w:val="000000"/>
          <w:sz w:val="28"/>
        </w:rPr>
        <w:t>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тәуекелдерді басқару жөніндегі бөлімше ұсынған материалдар негізінде тәуекелдер шоғырлануының сандық шектерін және топішілік операцияларға лимиттерді, банк конгломератының қызметіне тән тәуекелдердің әрбір түрі бойынша ішкі лимиттерді, оның ішінде лимитке дейінгі тәсіл белгілейді.</w:t>
      </w:r>
    </w:p>
    <w:bookmarkEnd w:id="133"/>
    <w:bookmarkStart w:name="z140" w:id="134"/>
    <w:p>
      <w:pPr>
        <w:spacing w:after="0"/>
        <w:ind w:left="0"/>
        <w:jc w:val="left"/>
      </w:pPr>
      <w:r>
        <w:rPr>
          <w:rFonts w:ascii="Times New Roman"/>
          <w:b/>
          <w:i w:val="false"/>
          <w:color w:val="000000"/>
        </w:rPr>
        <w:t xml:space="preserve"> 6-тарау. Ішкі бақылау</w:t>
      </w:r>
    </w:p>
    <w:bookmarkEnd w:id="134"/>
    <w:bookmarkStart w:name="z141" w:id="135"/>
    <w:p>
      <w:pPr>
        <w:spacing w:after="0"/>
        <w:ind w:left="0"/>
        <w:jc w:val="both"/>
      </w:pPr>
      <w:r>
        <w:rPr>
          <w:rFonts w:ascii="Times New Roman"/>
          <w:b w:val="false"/>
          <w:i w:val="false"/>
          <w:color w:val="000000"/>
          <w:sz w:val="28"/>
        </w:rPr>
        <w:t>
      37. Банк конгломератының тәуекелдерді басқару жүйесі шеңберінде ішкі бақылау банк конгломератының әрбір елеулі тәуекелі үшін барабар саясат, басқару рәсімдері және басқа да шаралар көзделгеніне көз жеткізуге, сондай-ақ саясаттардың, рәсімдердің және басқа да шаралардың тиісті қолданылуын тексеруге арналған. Ішкі бақылау тұтастай алғанда процестердің сенімділігі мен тиімділігін қамтамасыз етеді.</w:t>
      </w:r>
    </w:p>
    <w:bookmarkEnd w:id="135"/>
    <w:bookmarkStart w:name="z142" w:id="136"/>
    <w:p>
      <w:pPr>
        <w:spacing w:after="0"/>
        <w:ind w:left="0"/>
        <w:jc w:val="both"/>
      </w:pPr>
      <w:r>
        <w:rPr>
          <w:rFonts w:ascii="Times New Roman"/>
          <w:b w:val="false"/>
          <w:i w:val="false"/>
          <w:color w:val="000000"/>
          <w:sz w:val="28"/>
        </w:rPr>
        <w:t>
      38. Ішкі бақылау банк конгломераты қатысушыларының қаржылық және басқару ақпаратының дәйекті, уақтылы және толық болуын, оның ішінде банк конгломераты қатысушыларының ішкі саясат талаптарын орындауын және Қазақстан Республикасының азаматтық, салық, банк заңнамасы, Қазақстан Республикасының қаржы нарығы мен қаржы ұйымдарын мемлекеттік реттеу, бақылау және қадағалау туралы заңнамасы, Қазақстан Республикасының валюталық реттеу және валюталық бақылау туралы, төлемдер мен төлем жүйелері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жауапкершілігі шектеулі және қосымша жауапкершілігі бар серіктестіктер туралы заңнамасы, ал Қазақстан Республикасы бейрезиденттеріне қатысты олардың шыққан елінің заңнамасы талаптарының орындалуын қамтамасыз етеді.</w:t>
      </w:r>
    </w:p>
    <w:bookmarkEnd w:id="136"/>
    <w:bookmarkStart w:name="z143" w:id="137"/>
    <w:p>
      <w:pPr>
        <w:spacing w:after="0"/>
        <w:ind w:left="0"/>
        <w:jc w:val="both"/>
      </w:pPr>
      <w:r>
        <w:rPr>
          <w:rFonts w:ascii="Times New Roman"/>
          <w:b w:val="false"/>
          <w:i w:val="false"/>
          <w:color w:val="000000"/>
          <w:sz w:val="28"/>
        </w:rPr>
        <w:t>
      39. Банк конгломераты қызметкерлерінің өз өкілеттіктерінен асып кетуіне немесе алаяқтық әрекеттер жасауына жол бермеу мақсатында ішкі бақылау жүйесі банк конгломераты активтерінің заңсыз пайдаланылуына мониторинг жүргізу, сондай-ақ банк конгломераты қатысушыларының қызметкерлері мен басшылары тарапынан мәмілелерді жүзеге асыру кезінде, оның ішінде банк конгломератымен ерекше қатынастармен байланысты тұлғалармен мәмілелерді жүзеге асыру кезінде қызметтік өкілеттіктерді теріс пайдаланудың алдын алу рәсімдерін қамтиды.</w:t>
      </w:r>
    </w:p>
    <w:bookmarkEnd w:id="137"/>
    <w:bookmarkStart w:name="z144" w:id="138"/>
    <w:p>
      <w:pPr>
        <w:spacing w:after="0"/>
        <w:ind w:left="0"/>
        <w:jc w:val="both"/>
      </w:pPr>
      <w:r>
        <w:rPr>
          <w:rFonts w:ascii="Times New Roman"/>
          <w:b w:val="false"/>
          <w:i w:val="false"/>
          <w:color w:val="000000"/>
          <w:sz w:val="28"/>
        </w:rPr>
        <w:t>
      Ішкі бақылау рәсімдері банк конгломератына қатысушының іс-әрекеттерінің бекітілген саясатқа, белгіленген рәсімдерге және Қазақстан Республикасы банк заңнамасының талаптарына қаншалықты сәйкес келетіндігін бағалауды көздейді.</w:t>
      </w:r>
    </w:p>
    <w:bookmarkEnd w:id="138"/>
    <w:bookmarkStart w:name="z145" w:id="139"/>
    <w:p>
      <w:pPr>
        <w:spacing w:after="0"/>
        <w:ind w:left="0"/>
        <w:jc w:val="both"/>
      </w:pPr>
      <w:r>
        <w:rPr>
          <w:rFonts w:ascii="Times New Roman"/>
          <w:b w:val="false"/>
          <w:i w:val="false"/>
          <w:color w:val="000000"/>
          <w:sz w:val="28"/>
        </w:rPr>
        <w:t>
      40.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 мен банк конгломераты қатысушыларының ішкі бақылау жүйесінің тиімділігіне тексеру және бағалау жүргізеді, оның жұмыс істеуіне байланысты мәселелерді анықтайды және талдайды, пайдаланылатын ішкі бақылау процестері мен рәсімдерінің тиімділігіне бағалау жүргізеді, оның ішінде:</w:t>
      </w:r>
    </w:p>
    <w:bookmarkEnd w:id="139"/>
    <w:bookmarkStart w:name="z146" w:id="140"/>
    <w:p>
      <w:pPr>
        <w:spacing w:after="0"/>
        <w:ind w:left="0"/>
        <w:jc w:val="both"/>
      </w:pPr>
      <w:r>
        <w:rPr>
          <w:rFonts w:ascii="Times New Roman"/>
          <w:b w:val="false"/>
          <w:i w:val="false"/>
          <w:color w:val="000000"/>
          <w:sz w:val="28"/>
        </w:rPr>
        <w:t>
      1) тәуекелдерді бағалаудың және тәуекелдерді басқару рәсімдерінің конгломератта қабылданған әдіснамасын қолданудың толықтығы мен тиімділігін бағалау, бұл ретте банк конгломератының реттелетін қатысушыларына қатысты – Қазақстан Республикасының банк заңнамасының талаптарына сәйкестігін тексеру;</w:t>
      </w:r>
    </w:p>
    <w:bookmarkEnd w:id="140"/>
    <w:bookmarkStart w:name="z147" w:id="141"/>
    <w:p>
      <w:pPr>
        <w:spacing w:after="0"/>
        <w:ind w:left="0"/>
        <w:jc w:val="both"/>
      </w:pPr>
      <w:r>
        <w:rPr>
          <w:rFonts w:ascii="Times New Roman"/>
          <w:b w:val="false"/>
          <w:i w:val="false"/>
          <w:color w:val="000000"/>
          <w:sz w:val="28"/>
        </w:rPr>
        <w:t>
      2) банк конгломератының және оның қатысушыларының ішкі бақылау жүйесін ұйымдастыруға қойылатын талаптар;</w:t>
      </w:r>
    </w:p>
    <w:bookmarkEnd w:id="141"/>
    <w:bookmarkStart w:name="z148" w:id="142"/>
    <w:p>
      <w:pPr>
        <w:spacing w:after="0"/>
        <w:ind w:left="0"/>
        <w:jc w:val="both"/>
      </w:pPr>
      <w:r>
        <w:rPr>
          <w:rFonts w:ascii="Times New Roman"/>
          <w:b w:val="false"/>
          <w:i w:val="false"/>
          <w:color w:val="000000"/>
          <w:sz w:val="28"/>
        </w:rPr>
        <w:t>
      3) ақпаратты және тәуекелдер бойынша есептілікті жинау мен ұсынудың дұрыстығын, толықтығын, объективтілігін және уақтылылығын тексеру;</w:t>
      </w:r>
    </w:p>
    <w:bookmarkEnd w:id="142"/>
    <w:bookmarkStart w:name="z149" w:id="143"/>
    <w:p>
      <w:pPr>
        <w:spacing w:after="0"/>
        <w:ind w:left="0"/>
        <w:jc w:val="both"/>
      </w:pPr>
      <w:r>
        <w:rPr>
          <w:rFonts w:ascii="Times New Roman"/>
          <w:b w:val="false"/>
          <w:i w:val="false"/>
          <w:color w:val="000000"/>
          <w:sz w:val="28"/>
        </w:rPr>
        <w:t>
      4) банк конгломераты қатысушысының ішкі бақылау жүйесін ұйымдастыруға қойылатын талаптардың сақталуын бақылау;</w:t>
      </w:r>
    </w:p>
    <w:bookmarkEnd w:id="143"/>
    <w:bookmarkStart w:name="z150" w:id="144"/>
    <w:p>
      <w:pPr>
        <w:spacing w:after="0"/>
        <w:ind w:left="0"/>
        <w:jc w:val="both"/>
      </w:pPr>
      <w:r>
        <w:rPr>
          <w:rFonts w:ascii="Times New Roman"/>
          <w:b w:val="false"/>
          <w:i w:val="false"/>
          <w:color w:val="000000"/>
          <w:sz w:val="28"/>
        </w:rPr>
        <w:t>
      5) Қазақстан Республикасының азаматтық, салық, банк заңнамасын, Қазақстан Республикасының қаржы нарығы мен қаржы ұйымдарын мемлекеттік реттеу, бақылау және қадағалау туралы заңнамасын,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 жауапкершілігі шектеулі және қосымша жауапкершілігі бар серіктестіктер туралы, ал Қазақстан Республикасының бейрезиденттерімен қарым-қатынаста – оның шыққан елінің заңнамасы, белгіленген рәсімдер мен саясаттарды бұзудың елеулі фактілері туралы, банк конгломераты қатысушыларының ішкі бақылау жүйесіндегі елеулі іркілістер туралы оқиғаларды, сондай-ақ банк конгломераты қатысушыларының басқару органдары өздеріне қабылдаған, банк конгломераты үшін қолайсыз болып табылатын тәуекел немесе қабылданған бақылау шаралары қабылданатын тәуекел деңгейіне сәйкес келмейтін фактілер туралы оқиғаларды бағалау.</w:t>
      </w:r>
    </w:p>
    <w:bookmarkEnd w:id="144"/>
    <w:bookmarkStart w:name="z151" w:id="145"/>
    <w:p>
      <w:pPr>
        <w:spacing w:after="0"/>
        <w:ind w:left="0"/>
        <w:jc w:val="left"/>
      </w:pPr>
      <w:r>
        <w:rPr>
          <w:rFonts w:ascii="Times New Roman"/>
          <w:b/>
          <w:i w:val="false"/>
          <w:color w:val="000000"/>
        </w:rPr>
        <w:t xml:space="preserve"> 7-тарау. Ішкі аудит</w:t>
      </w:r>
    </w:p>
    <w:bookmarkEnd w:id="145"/>
    <w:bookmarkStart w:name="z152" w:id="146"/>
    <w:p>
      <w:pPr>
        <w:spacing w:after="0"/>
        <w:ind w:left="0"/>
        <w:jc w:val="both"/>
      </w:pPr>
      <w:r>
        <w:rPr>
          <w:rFonts w:ascii="Times New Roman"/>
          <w:b w:val="false"/>
          <w:i w:val="false"/>
          <w:color w:val="000000"/>
          <w:sz w:val="28"/>
        </w:rPr>
        <w:t>
      41.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қатысушыларында ішкі аудиттің барабар және тиімді құрылымының болуын қамтамасыз етеді (Қазақстан Республикасы заңнамасының талаптары болған жағдайда), сондай-ақ ішкі аудит қызметінің саясаты мен тетіктерінің Қазақстан Республикасы заңнамасының талаптарына, құрылымына, қызмет ауқымына, операциялардың түрлері мен күрделілігіне, еншілес ұйымдардың тәуекел бейініне сәйкестігін қамтамасыз етеді (қолданылуына қарай)</w:t>
      </w:r>
    </w:p>
    <w:bookmarkEnd w:id="146"/>
    <w:bookmarkStart w:name="z153" w:id="147"/>
    <w:p>
      <w:pPr>
        <w:spacing w:after="0"/>
        <w:ind w:left="0"/>
        <w:jc w:val="both"/>
      </w:pPr>
      <w:r>
        <w:rPr>
          <w:rFonts w:ascii="Times New Roman"/>
          <w:b w:val="false"/>
          <w:i w:val="false"/>
          <w:color w:val="000000"/>
          <w:sz w:val="28"/>
        </w:rPr>
        <w:t>
      42. Банк конгломераты қатысушыларының ішкі аудит қызметтерінің қызметіндегі тәсілдердің уағдаластығын қамтамасыз ету мақсатында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w:t>
      </w:r>
    </w:p>
    <w:bookmarkEnd w:id="147"/>
    <w:bookmarkStart w:name="z154" w:id="148"/>
    <w:p>
      <w:pPr>
        <w:spacing w:after="0"/>
        <w:ind w:left="0"/>
        <w:jc w:val="both"/>
      </w:pPr>
      <w:r>
        <w:rPr>
          <w:rFonts w:ascii="Times New Roman"/>
          <w:b w:val="false"/>
          <w:i w:val="false"/>
          <w:color w:val="000000"/>
          <w:sz w:val="28"/>
        </w:rPr>
        <w:t>
      1) банк конгломераты қатысушыларының Қазақстан Республикасының заңнамасында белгіленген, оны құруға қойылатын талаптар болған кезде банк конгломераты қатысушыларының директорлар кеңесіне (қатысушылардың жалпы жиналысына) есеп беретін өз ішкі аудит қызметінің (ішкі аудитор) болуын;</w:t>
      </w:r>
    </w:p>
    <w:bookmarkEnd w:id="148"/>
    <w:bookmarkStart w:name="z155" w:id="149"/>
    <w:p>
      <w:pPr>
        <w:spacing w:after="0"/>
        <w:ind w:left="0"/>
        <w:jc w:val="both"/>
      </w:pPr>
      <w:r>
        <w:rPr>
          <w:rFonts w:ascii="Times New Roman"/>
          <w:b w:val="false"/>
          <w:i w:val="false"/>
          <w:color w:val="000000"/>
          <w:sz w:val="28"/>
        </w:rPr>
        <w:t>
      2) банк конгломератының жоғары деңгейдегі ұйымының ішкі аудит қызметі (ішкі аудитор) банк конгломератының жоғары деңгейдегі ұйымының директорлар кеңесіне (жауапкершілігі шектеулі серіктестіктер үшін – қадағалау кеңесі (бар болса) немесе қатысушылардың жалпы жиналысы) өзінің құқықтық міндеттерін орындауға мүмкіндік беретін көлемде банк конгломератының қатысушыларына ішкі аудит жүргізуді қамтамасыз етеді.</w:t>
      </w:r>
    </w:p>
    <w:bookmarkEnd w:id="149"/>
    <w:bookmarkStart w:name="z156" w:id="150"/>
    <w:p>
      <w:pPr>
        <w:spacing w:after="0"/>
        <w:ind w:left="0"/>
        <w:jc w:val="both"/>
      </w:pPr>
      <w:r>
        <w:rPr>
          <w:rFonts w:ascii="Times New Roman"/>
          <w:b w:val="false"/>
          <w:i w:val="false"/>
          <w:color w:val="000000"/>
          <w:sz w:val="28"/>
        </w:rPr>
        <w:t>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ішкі аудит стратегиясын айқындайды.</w:t>
      </w:r>
    </w:p>
    <w:bookmarkEnd w:id="150"/>
    <w:bookmarkStart w:name="z157" w:id="151"/>
    <w:p>
      <w:pPr>
        <w:spacing w:after="0"/>
        <w:ind w:left="0"/>
        <w:jc w:val="both"/>
      </w:pPr>
      <w:r>
        <w:rPr>
          <w:rFonts w:ascii="Times New Roman"/>
          <w:b w:val="false"/>
          <w:i w:val="false"/>
          <w:color w:val="000000"/>
          <w:sz w:val="28"/>
        </w:rPr>
        <w:t>
      43.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ішкі аудит стратегиясын айқындайды, конгломератқа қатысушылардың директорлар кеңестерімен келісу бойынша және банк конгломератына қатысушылардың қызметін реттейтін Қазақстан Республикасының банк заңнамасының талаптарына сәйкес банк конгломератының жоғары деңгейдегі ұйымында және банк конгломератына қатысушыларда ішкі аудитті ұйымдастыруды айқындайды.</w:t>
      </w:r>
    </w:p>
    <w:bookmarkEnd w:id="151"/>
    <w:bookmarkStart w:name="z158" w:id="152"/>
    <w:p>
      <w:pPr>
        <w:spacing w:after="0"/>
        <w:ind w:left="0"/>
        <w:jc w:val="both"/>
      </w:pPr>
      <w:r>
        <w:rPr>
          <w:rFonts w:ascii="Times New Roman"/>
          <w:b w:val="false"/>
          <w:i w:val="false"/>
          <w:color w:val="000000"/>
          <w:sz w:val="28"/>
        </w:rPr>
        <w:t>
      44. Банк конгломератының жоғары деңгейдегі ұйымының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ішкі аудит стратегиясында жазылған қағидаттарға сәйкес банк конгломераты қатысушыларының ішкі аудитін тиімді жүзеге асыруды қамтамасыз етеді.</w:t>
      </w:r>
    </w:p>
    <w:bookmarkEnd w:id="152"/>
    <w:bookmarkStart w:name="z159" w:id="153"/>
    <w:p>
      <w:pPr>
        <w:spacing w:after="0"/>
        <w:ind w:left="0"/>
        <w:jc w:val="both"/>
      </w:pPr>
      <w:r>
        <w:rPr>
          <w:rFonts w:ascii="Times New Roman"/>
          <w:b w:val="false"/>
          <w:i w:val="false"/>
          <w:color w:val="000000"/>
          <w:sz w:val="28"/>
        </w:rPr>
        <w:t>
      45. Ішкі аудит қызметі (ішкі аудитор) өздерінің жұмыс жоспарлары мен іс-әрекеттерін әзірлеу кезінде тәуекелге бағдарланған тәсілді қолданады.</w:t>
      </w:r>
    </w:p>
    <w:bookmarkEnd w:id="153"/>
    <w:bookmarkStart w:name="z160" w:id="154"/>
    <w:p>
      <w:pPr>
        <w:spacing w:after="0"/>
        <w:ind w:left="0"/>
        <w:jc w:val="both"/>
      </w:pPr>
      <w:r>
        <w:rPr>
          <w:rFonts w:ascii="Times New Roman"/>
          <w:b w:val="false"/>
          <w:i w:val="false"/>
          <w:color w:val="000000"/>
          <w:sz w:val="28"/>
        </w:rPr>
        <w:t>
      46. Банк конгломератының жоғары деңгейдегі ұйымдарының директорлар кеңесі (жауапкершілігі шектеулі серіктестіктер үшін – қадағалау кеңесі (бар болса) немесе қатысушылардың жалпы жиналысы) банк конгломератының жоғары деңгейдегі ұйымының және банк конгломераты қатысушыларының ішкі аудит қызметтерінің (ішкі аудиторы) құзыреті аясын айқындайды.</w:t>
      </w:r>
    </w:p>
    <w:bookmarkEnd w:id="154"/>
    <w:bookmarkStart w:name="z161" w:id="155"/>
    <w:p>
      <w:pPr>
        <w:spacing w:after="0"/>
        <w:ind w:left="0"/>
        <w:jc w:val="both"/>
      </w:pPr>
      <w:r>
        <w:rPr>
          <w:rFonts w:ascii="Times New Roman"/>
          <w:b w:val="false"/>
          <w:i w:val="false"/>
          <w:color w:val="000000"/>
          <w:sz w:val="28"/>
        </w:rPr>
        <w:t>
      Бұл ретте банк конгломератының жоғары деңгейдегі ұйымының және банк конгломераты қатысушыларының ішкі аудит қызметтері (ішкі аудитор) қызметкерлерінің тәжірибесі мен білімі есепке алынады.</w:t>
      </w:r>
    </w:p>
    <w:bookmarkEnd w:id="155"/>
    <w:bookmarkStart w:name="z162" w:id="156"/>
    <w:p>
      <w:pPr>
        <w:spacing w:after="0"/>
        <w:ind w:left="0"/>
        <w:jc w:val="both"/>
      </w:pPr>
      <w:r>
        <w:rPr>
          <w:rFonts w:ascii="Times New Roman"/>
          <w:b w:val="false"/>
          <w:i w:val="false"/>
          <w:color w:val="000000"/>
          <w:sz w:val="28"/>
        </w:rPr>
        <w:t>
      47. Банк конгломераты қатысушыларының ішкі аудиторлары (аудитор) банк конгломератының жоғары деңгейдегі ұйымының тиісті директорлар кеңесіне (жауапкершілігі шектеулі серіктестіктер үшін – қадағалау кеңесі (бар болса) немесе қатысушылардың жалпы жиналысы) есеп береді, сондай-ақ банк конгломератының жоғары деңгейдегі ұйымының ішкі аудит қызметінің басшысына (ішкі аудитор) жыл сайынғы басқарушылық есептілікті ұсынуға тиіс.</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