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0ca8" w14:textId="6f40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27 желтоқсандағы № 92 қаулысы. Қазақстан Республикасының Әділет министрлігінде 2024 жылғы 31 желтоқсанда № 35603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қаржы нарығын реттеу мәселелері бойынша өзгерістер енгізілетін нормативтік құқықтық актілерінің тізбесі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92 Қаулыға қосымша</w:t>
            </w:r>
          </w:p>
        </w:tc>
      </w:tr>
    </w:tbl>
    <w:bookmarkStart w:name="z19" w:id="8"/>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енгізілетін нормативтік құқықтық актілерінің тізбесі </w:t>
      </w:r>
    </w:p>
    <w:bookmarkEnd w:id="8"/>
    <w:bookmarkStart w:name="z20" w:id="9"/>
    <w:p>
      <w:pPr>
        <w:spacing w:after="0"/>
        <w:ind w:left="0"/>
        <w:jc w:val="both"/>
      </w:pPr>
      <w:r>
        <w:rPr>
          <w:rFonts w:ascii="Times New Roman"/>
          <w:b w:val="false"/>
          <w:i w:val="false"/>
          <w:color w:val="000000"/>
          <w:sz w:val="28"/>
        </w:rPr>
        <w:t xml:space="preserve">
      1. "Сауда-саттықты ұйымдастырушы үшін пруденциалдық нормативтердің мәндерін есептеу қағидалары мен әдістемелерін бекіту туралы" Қазақстан Республикасы Қаржы нарығын және қаржы ұйымдарын реттеу мен қадағалау агенттігі Басқармасының 2010 жылғы 29 наурыздағы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6207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"Бағалы қағаздар рыногы туралы" Қазақстан Республикасы Заңының 3-бабы 2-тармағының 11) тармақшасын іске асыру мақсатында Қаржы нарығы мен қаржы ұйымдарын реттеу және қадағалау агенттігінің Басқармасы (бұдан әрі - Агенттік) ҚАУЛЫ ЕТЕДІ:";</w:t>
      </w:r>
    </w:p>
    <w:bookmarkEnd w:id="10"/>
    <w:bookmarkStart w:name="z23" w:id="11"/>
    <w:p>
      <w:pPr>
        <w:spacing w:after="0"/>
        <w:ind w:left="0"/>
        <w:jc w:val="both"/>
      </w:pPr>
      <w:r>
        <w:rPr>
          <w:rFonts w:ascii="Times New Roman"/>
          <w:b w:val="false"/>
          <w:i w:val="false"/>
          <w:color w:val="000000"/>
          <w:sz w:val="28"/>
        </w:rPr>
        <w:t xml:space="preserve">
      көрсетілген қаулымен бекітілген Сауда-саттықты ұйымдастырушы үшін пруденциялық нормативтердің мәндерін есептеу </w:t>
      </w:r>
      <w:r>
        <w:rPr>
          <w:rFonts w:ascii="Times New Roman"/>
          <w:b w:val="false"/>
          <w:i w:val="false"/>
          <w:color w:val="000000"/>
          <w:sz w:val="28"/>
        </w:rPr>
        <w:t>қағидалары мен әдістемелерінде</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"1. Осы Сауда-саттықты ұйымдастырушы үшін пруденциялық нормативтердің мәндерін есептеу қағидалары мен әдістемелері "Бағалы қағаздар рыногы туралы", "Қаржы нарығы мен қаржы ұйымдарын мемлекеттiк реттеу, бақылау және қадағалау туралы" Қазақстан Республикасының заңдарына сәйкес әзірленді және сауда-саттықты ұйымдастырушы үшін пруденциялық нормативтердің мәндерін есептеу тәртібі мен әдістемелерін белгілейді.</w:t>
      </w:r>
    </w:p>
    <w:bookmarkEnd w:id="12"/>
    <w:bookmarkStart w:name="z26" w:id="13"/>
    <w:p>
      <w:pPr>
        <w:spacing w:after="0"/>
        <w:ind w:left="0"/>
        <w:jc w:val="both"/>
      </w:pPr>
      <w:r>
        <w:rPr>
          <w:rFonts w:ascii="Times New Roman"/>
          <w:b w:val="false"/>
          <w:i w:val="false"/>
          <w:color w:val="000000"/>
          <w:sz w:val="28"/>
        </w:rPr>
        <w:t>
      Осы Қағидалар дауыс беруші акцияларының жалпы санының жиырма бес пайызынан астамы Қазақстан Республикасының Ұлттық Банкіне тиесілі сауда-саттықты ұйымдастырушыға 3-тармақта белгіленген талаптар бөлігінде қолданылады.";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Қазақстан Республикасының қаржы нарығын реттеу мәселелері бойынша өзгерістер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28" w:id="14"/>
    <w:p>
      <w:pPr>
        <w:spacing w:after="0"/>
        <w:ind w:left="0"/>
        <w:jc w:val="both"/>
      </w:pPr>
      <w:r>
        <w:rPr>
          <w:rFonts w:ascii="Times New Roman"/>
          <w:b w:val="false"/>
          <w:i w:val="false"/>
          <w:color w:val="000000"/>
          <w:sz w:val="28"/>
        </w:rPr>
        <w:t xml:space="preserve">
      2.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мынадай өзгерістер енгізілсін:</w:t>
      </w:r>
    </w:p>
    <w:bookmarkEnd w:id="14"/>
    <w:bookmarkStart w:name="z29" w:id="15"/>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әдістемелерінде: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32" w:id="16"/>
    <w:p>
      <w:pPr>
        <w:spacing w:after="0"/>
        <w:ind w:left="0"/>
        <w:jc w:val="both"/>
      </w:pPr>
      <w:r>
        <w:rPr>
          <w:rFonts w:ascii="Times New Roman"/>
          <w:b w:val="false"/>
          <w:i w:val="false"/>
          <w:color w:val="000000"/>
          <w:sz w:val="28"/>
        </w:rPr>
        <w:t>
      "11) "Қазақстанның Даму Банкі", "Самұрық-Қазына" ұлттық әл-ауқат қоры", "Бәйтерек" ұлттық басқарушы холдингі", "Проблемалық кредиттер қоры" акционерлік қоғамдары және Еуразиялық даму банкі Қазақстан Республикасының және басқа мемлекеттердің заңнамасына сәйкес шығарған борыштық бағалы қағаздар;";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"15) Standard &amp; Poor's (Стандард энд Пурс)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37" w:id="18"/>
    <w:p>
      <w:pPr>
        <w:spacing w:after="0"/>
        <w:ind w:left="0"/>
        <w:jc w:val="both"/>
      </w:pPr>
      <w:r>
        <w:rPr>
          <w:rFonts w:ascii="Times New Roman"/>
          <w:b w:val="false"/>
          <w:i w:val="false"/>
          <w:color w:val="000000"/>
          <w:sz w:val="28"/>
        </w:rPr>
        <w:t xml:space="preserve">
      көрсетілген қаулымен бекітілген Сақтандыру холдингтері сатып алатын халықаралық қаржы ұйымдары облигацияларының </w:t>
      </w:r>
      <w:r>
        <w:rPr>
          <w:rFonts w:ascii="Times New Roman"/>
          <w:b w:val="false"/>
          <w:i w:val="false"/>
          <w:color w:val="000000"/>
          <w:sz w:val="28"/>
        </w:rPr>
        <w:t>тізбесі</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 </w:t>
      </w:r>
    </w:p>
    <w:bookmarkEnd w:id="18"/>
    <w:bookmarkStart w:name="z38" w:id="19"/>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сатып алатын қаржы құралдарының (акциялар мен жарғылық капиталына қатысу үлестерін қоспағанда) </w:t>
      </w:r>
      <w:r>
        <w:rPr>
          <w:rFonts w:ascii="Times New Roman"/>
          <w:b w:val="false"/>
          <w:i w:val="false"/>
          <w:color w:val="000000"/>
          <w:sz w:val="28"/>
        </w:rPr>
        <w:t>тізбесі</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19"/>
    <w:bookmarkStart w:name="z39" w:id="20"/>
    <w:p>
      <w:pPr>
        <w:spacing w:after="0"/>
        <w:ind w:left="0"/>
        <w:jc w:val="both"/>
      </w:pPr>
      <w:r>
        <w:rPr>
          <w:rFonts w:ascii="Times New Roman"/>
          <w:b w:val="false"/>
          <w:i w:val="false"/>
          <w:color w:val="000000"/>
          <w:sz w:val="28"/>
        </w:rPr>
        <w:t xml:space="preserve">
      3. "Екінші деңгейдегі банктерге консервациялау режимін қолдану (орнату) қағидаларын бекіту туралы" Қазақстан Республикасы Ұлттық Банкі Басқармасының 2019 жылғы 31 қаңтардағы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18291 болып тіркелген) мынадай өзгерістер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41" w:id="21"/>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6-тармағына сәйкес Қазақстан Республикасы Ұлттық Банкінің Басқармасы ҚАУЛЫ ЕТЕДІ:";</w:t>
      </w:r>
    </w:p>
    <w:bookmarkEnd w:id="21"/>
    <w:bookmarkStart w:name="z42" w:id="2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консервациялау режимін қолдану (орнату)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 w:id="23"/>
    <w:p>
      <w:pPr>
        <w:spacing w:after="0"/>
        <w:ind w:left="0"/>
        <w:jc w:val="both"/>
      </w:pPr>
      <w:r>
        <w:rPr>
          <w:rFonts w:ascii="Times New Roman"/>
          <w:b w:val="false"/>
          <w:i w:val="false"/>
          <w:color w:val="000000"/>
          <w:sz w:val="28"/>
        </w:rPr>
        <w:t>
      "1. Осы Екінші деңгейдегі банктерге консервациялау режимін қолдану (орнату) қағидалары (бұдан әрі – Қағидалар) "Қазақстан Республикасындағы банктер және банк қызметі туралы" Қазақстан Республикасының Заңына (бұдан әрі – Банктер туралы заң) сәйкес әзірленді және екінші деңгейдегі банктерге (бұдан әрі – банк) консервациялау режимін қолдану (орнату) тәртібін айқындайды.";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46" w:id="24"/>
    <w:p>
      <w:pPr>
        <w:spacing w:after="0"/>
        <w:ind w:left="0"/>
        <w:jc w:val="both"/>
      </w:pPr>
      <w:r>
        <w:rPr>
          <w:rFonts w:ascii="Times New Roman"/>
          <w:b w:val="false"/>
          <w:i w:val="false"/>
          <w:color w:val="000000"/>
          <w:sz w:val="28"/>
        </w:rPr>
        <w:t xml:space="preserve">
      "7. Банкті басқару жөніндегі уақытша әкімшілік (банкті уақытша басқарушы) кедергі келтіру туралы акт жасаған күні оны Қазақстан Республикасының Әкімшілік құқық бұзушылық туралы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әкімшілік құқық бұзушылық туралы іс қозғау туралы шешім қабылдау үшін уәкілетті органға жібереді.</w:t>
      </w:r>
    </w:p>
    <w:bookmarkEnd w:id="24"/>
    <w:bookmarkStart w:name="z47" w:id="25"/>
    <w:p>
      <w:pPr>
        <w:spacing w:after="0"/>
        <w:ind w:left="0"/>
        <w:jc w:val="both"/>
      </w:pPr>
      <w:r>
        <w:rPr>
          <w:rFonts w:ascii="Times New Roman"/>
          <w:b w:val="false"/>
          <w:i w:val="false"/>
          <w:color w:val="000000"/>
          <w:sz w:val="28"/>
        </w:rPr>
        <w:t>
      Өңірдегі уақытша әкімшіліктің мүшесі жасаған және қол қойған кедергі келтіру туралы актінің көшірмесі банкті басқару жөніндегі уақытша әкімшіліктің басшысына (банкті уақытша басқарушыға) жіберіледі.</w:t>
      </w:r>
    </w:p>
    <w:bookmarkEnd w:id="25"/>
    <w:bookmarkStart w:name="z48" w:id="26"/>
    <w:p>
      <w:pPr>
        <w:spacing w:after="0"/>
        <w:ind w:left="0"/>
        <w:jc w:val="both"/>
      </w:pPr>
      <w:r>
        <w:rPr>
          <w:rFonts w:ascii="Times New Roman"/>
          <w:b w:val="false"/>
          <w:i w:val="false"/>
          <w:color w:val="000000"/>
          <w:sz w:val="28"/>
        </w:rPr>
        <w:t>
      8. Банкті басқару жөніндегі уақытша әкімшілік (банкті уақытша басқарушы) өзін тағайындағаннан кейін мынадай іс-әрекеттерді орындайды:</w:t>
      </w:r>
    </w:p>
    <w:bookmarkEnd w:id="26"/>
    <w:bookmarkStart w:name="z49" w:id="27"/>
    <w:p>
      <w:pPr>
        <w:spacing w:after="0"/>
        <w:ind w:left="0"/>
        <w:jc w:val="both"/>
      </w:pPr>
      <w:r>
        <w:rPr>
          <w:rFonts w:ascii="Times New Roman"/>
          <w:b w:val="false"/>
          <w:i w:val="false"/>
          <w:color w:val="000000"/>
          <w:sz w:val="28"/>
        </w:rPr>
        <w:t>
      1) қажет болған кезде қолжетімділік арнайы құрылғыларды пайдалана отырып жүзеге асырылатын үй-жайлардың, ғимараттардың, қақпалардың, металл шкафтардың, сейфтердің кілттерін, құлыптарын ауыстыруды жүзеге асырады;</w:t>
      </w:r>
    </w:p>
    <w:bookmarkEnd w:id="27"/>
    <w:bookmarkStart w:name="z50" w:id="28"/>
    <w:p>
      <w:pPr>
        <w:spacing w:after="0"/>
        <w:ind w:left="0"/>
        <w:jc w:val="both"/>
      </w:pPr>
      <w:r>
        <w:rPr>
          <w:rFonts w:ascii="Times New Roman"/>
          <w:b w:val="false"/>
          <w:i w:val="false"/>
          <w:color w:val="000000"/>
          <w:sz w:val="28"/>
        </w:rPr>
        <w:t>
      2) тағайындалған күннен бастап 1 (бір) жұмыс күні ішінде банктің мүлкін иеліктен шығару бойынша банкті басқару жөніндегі уақытша әкімшілік (банкті уақытша басқарушы) жасамаған мәмілелерді тіркеуге, сондай-ақ банк кепіл ұстаушы болып табылатын мүліктен ауыртпалықты алуға тыйым салуды белгілеу мақсатында тіркеуші органдарды, орталық депозитарийді және қор биржасын уәкілетті органның консервациялауды жүргізу туралы шешімдері туралы хабардар етеді;</w:t>
      </w:r>
    </w:p>
    <w:bookmarkEnd w:id="28"/>
    <w:bookmarkStart w:name="z51" w:id="29"/>
    <w:p>
      <w:pPr>
        <w:spacing w:after="0"/>
        <w:ind w:left="0"/>
        <w:jc w:val="both"/>
      </w:pPr>
      <w:r>
        <w:rPr>
          <w:rFonts w:ascii="Times New Roman"/>
          <w:b w:val="false"/>
          <w:i w:val="false"/>
          <w:color w:val="000000"/>
          <w:sz w:val="28"/>
        </w:rPr>
        <w:t>
      3) 1 (бір) жұмыс күні ішінде уәкілетті органға электрондық құжаттарды қорғау және банктің автоматтандырылған жүйесіне кіру үшін пайдаланатын кілттер мен парольді ауыстыру жөнінде өтініш жасайды;</w:t>
      </w:r>
    </w:p>
    <w:bookmarkEnd w:id="29"/>
    <w:bookmarkStart w:name="z52" w:id="30"/>
    <w:p>
      <w:pPr>
        <w:spacing w:after="0"/>
        <w:ind w:left="0"/>
        <w:jc w:val="both"/>
      </w:pPr>
      <w:r>
        <w:rPr>
          <w:rFonts w:ascii="Times New Roman"/>
          <w:b w:val="false"/>
          <w:i w:val="false"/>
          <w:color w:val="000000"/>
          <w:sz w:val="28"/>
        </w:rPr>
        <w:t>
      4) 3 (үш) жұмыс күні ішінде ауыртпалық салған органдарға орындалған міндеттемелер бойынша банктің мүлкінен және банк кепіл ұстаушы болып табылатын мүліктен ауыртпалықты алып тастау туралы өтінішхат бере отырып жүгінеді;</w:t>
      </w:r>
    </w:p>
    <w:bookmarkEnd w:id="30"/>
    <w:bookmarkStart w:name="z53" w:id="31"/>
    <w:p>
      <w:pPr>
        <w:spacing w:after="0"/>
        <w:ind w:left="0"/>
        <w:jc w:val="both"/>
      </w:pPr>
      <w:r>
        <w:rPr>
          <w:rFonts w:ascii="Times New Roman"/>
          <w:b w:val="false"/>
          <w:i w:val="false"/>
          <w:color w:val="000000"/>
          <w:sz w:val="28"/>
        </w:rPr>
        <w:t>
      5) 3 (үш) жұмыс күні ішінде банктік шоттары бар банктерді уәкілетті органның банкке қатысты консервациялау жүргізу туралы, банктік шоттар бойынша шығыс операцияларын банкті басқару жөніндегі уақытша әкімшіліктің (банкті уақытша басқарушының) ғана жүзеге асыруы туралы және банктік шоттар бойынша үзінді-көшірмелер беру қажеттілігі туралы шешімдері жөнінде хабардар етеді;</w:t>
      </w:r>
    </w:p>
    <w:bookmarkEnd w:id="31"/>
    <w:bookmarkStart w:name="z54" w:id="32"/>
    <w:p>
      <w:pPr>
        <w:spacing w:after="0"/>
        <w:ind w:left="0"/>
        <w:jc w:val="both"/>
      </w:pPr>
      <w:r>
        <w:rPr>
          <w:rFonts w:ascii="Times New Roman"/>
          <w:b w:val="false"/>
          <w:i w:val="false"/>
          <w:color w:val="000000"/>
          <w:sz w:val="28"/>
        </w:rPr>
        <w:t>
      6) 3 (үш) жұмыс күні ішінде толық материалдық жауапкершілік атқаратын адамдардың, оның ішінде бухгалтерлік есеп жүргізудің автоматтандырылған ақпараттық жүйесіне және банктің қаржылық және өзге де есептілігін жасауға рұқсаты бар адамдардың тобын айқындайды;</w:t>
      </w:r>
    </w:p>
    <w:bookmarkEnd w:id="32"/>
    <w:bookmarkStart w:name="z55" w:id="33"/>
    <w:p>
      <w:pPr>
        <w:spacing w:after="0"/>
        <w:ind w:left="0"/>
        <w:jc w:val="both"/>
      </w:pPr>
      <w:r>
        <w:rPr>
          <w:rFonts w:ascii="Times New Roman"/>
          <w:b w:val="false"/>
          <w:i w:val="false"/>
          <w:color w:val="000000"/>
          <w:sz w:val="28"/>
        </w:rPr>
        <w:t>
      7) 3 (үш) жұмыс күні ішінде банктің және оның филиалдарының, өкілдіктерінің және өзге де бөлімшелерінің кассаларына, банкоматтарына және басқа электрондық терминалдарына олардағы барлық ақша мен өзге құндылықтарды және құжаттарды тексере отырып ревизия жасауды, банктік шоттарындағы (оның ішінде шетелдік банктердегі) қалдықтарды банктің бухгалтерлік есебінің деректерімен салыстырып тексеруді жүзеге асырады және тиісті актілерді жасайды;</w:t>
      </w:r>
    </w:p>
    <w:bookmarkEnd w:id="33"/>
    <w:bookmarkStart w:name="z56" w:id="34"/>
    <w:p>
      <w:pPr>
        <w:spacing w:after="0"/>
        <w:ind w:left="0"/>
        <w:jc w:val="both"/>
      </w:pPr>
      <w:r>
        <w:rPr>
          <w:rFonts w:ascii="Times New Roman"/>
          <w:b w:val="false"/>
          <w:i w:val="false"/>
          <w:color w:val="000000"/>
          <w:sz w:val="28"/>
        </w:rPr>
        <w:t>
      8) 3 (үш) жұмыс күні ішінде банкті басқару жөніндегі уақытша әкімшіліктің әкімшісінің (банкті уақытша басқарушының) қол қою үлгілері бар жаңа құжатты уәкілетті органға және банктік шоттары бар банктерге ұсынады;</w:t>
      </w:r>
    </w:p>
    <w:bookmarkEnd w:id="34"/>
    <w:bookmarkStart w:name="z57" w:id="35"/>
    <w:p>
      <w:pPr>
        <w:spacing w:after="0"/>
        <w:ind w:left="0"/>
        <w:jc w:val="both"/>
      </w:pPr>
      <w:r>
        <w:rPr>
          <w:rFonts w:ascii="Times New Roman"/>
          <w:b w:val="false"/>
          <w:i w:val="false"/>
          <w:color w:val="000000"/>
          <w:sz w:val="28"/>
        </w:rPr>
        <w:t>
      9) 3 (үш) жұмыс күні ішінде банктің атынан бұрын берілген сенімхаттардың күшін жояды, сондай-ақ бұл туралы сенімхаттарда көрсетілген заңды және жеке тұлғаларды хабардар етеді;</w:t>
      </w:r>
    </w:p>
    <w:bookmarkEnd w:id="35"/>
    <w:bookmarkStart w:name="z58" w:id="36"/>
    <w:p>
      <w:pPr>
        <w:spacing w:after="0"/>
        <w:ind w:left="0"/>
        <w:jc w:val="both"/>
      </w:pPr>
      <w:r>
        <w:rPr>
          <w:rFonts w:ascii="Times New Roman"/>
          <w:b w:val="false"/>
          <w:i w:val="false"/>
          <w:color w:val="000000"/>
          <w:sz w:val="28"/>
        </w:rPr>
        <w:t>
      10) 10 (он) жұмыс күні ішінде төлем жасауға қабілетсіз банкті реттеу жөніндегі шараларды іске асыру бойынша банкті консервациялаудың негізгі іс-шаралар жоспарын (бұдан әрі – консервациялау жоспары) әзірлейді және бекітеді;</w:t>
      </w:r>
    </w:p>
    <w:bookmarkEnd w:id="36"/>
    <w:bookmarkStart w:name="z59" w:id="37"/>
    <w:p>
      <w:pPr>
        <w:spacing w:after="0"/>
        <w:ind w:left="0"/>
        <w:jc w:val="both"/>
      </w:pPr>
      <w:r>
        <w:rPr>
          <w:rFonts w:ascii="Times New Roman"/>
          <w:b w:val="false"/>
          <w:i w:val="false"/>
          <w:color w:val="000000"/>
          <w:sz w:val="28"/>
        </w:rPr>
        <w:t>
      11) 20 (жиырма) жұмыс күні ішінде банктің баланста көрсетілген барлық активтері мен міндеттемелерін және банктің баланстық және баланстан тыс шоттарында есепке алынған мүлкін, оның ішінде кепілдегі мүлкін және олар бойынша құқық белгілейтін құжаттарды түгендейді, баланстық және баланстан тыс шоттардағы нақты қалдықтарды айқындайды. Түгендеу жүргізу мерзімі жұмыс сипаты мен көлемі ескеріле отырып, уәкілетті органның келісімімен ұзартылады.</w:t>
      </w:r>
    </w:p>
    <w:bookmarkEnd w:id="37"/>
    <w:bookmarkStart w:name="z60" w:id="38"/>
    <w:p>
      <w:pPr>
        <w:spacing w:after="0"/>
        <w:ind w:left="0"/>
        <w:jc w:val="both"/>
      </w:pPr>
      <w:r>
        <w:rPr>
          <w:rFonts w:ascii="Times New Roman"/>
          <w:b w:val="false"/>
          <w:i w:val="false"/>
          <w:color w:val="000000"/>
          <w:sz w:val="28"/>
        </w:rPr>
        <w:t>
      Банктің мүлкін, құжаттарын ревизиялау, түгендеу, қабылдау-өткізу Нормативтік құқықтық актілерді мемлекеттік тіркеу тізілімінде № 9711 болып тіркелген, Қазақстан Республикасының Ұлттық Банкі Басқармасының 2014 жылғы 16 шілдедегі № 147 қаулысымен бекітілген Банктің, сақтандыру (қайта сақтандыру) ұйымының уақытша әкімшілігін (уақытша әкімшісін) тағайындау және олардың өкілеттіктері қағидаларының (бұдан әрі – № 147 қағидалар) 38, 39, 40, 41, 42, 43, 44 және 46-тармақтарына сәйкес жүзеге асырылады.</w:t>
      </w:r>
    </w:p>
    <w:bookmarkEnd w:id="38"/>
    <w:bookmarkStart w:name="z61" w:id="39"/>
    <w:p>
      <w:pPr>
        <w:spacing w:after="0"/>
        <w:ind w:left="0"/>
        <w:jc w:val="both"/>
      </w:pPr>
      <w:r>
        <w:rPr>
          <w:rFonts w:ascii="Times New Roman"/>
          <w:b w:val="false"/>
          <w:i w:val="false"/>
          <w:color w:val="000000"/>
          <w:sz w:val="28"/>
        </w:rPr>
        <w:t>
      Баланста көрсетілмеген мүлік түгендеу тізімдемесінде көрсетіледі және қажет болған кезде нарықтық құны бойынша балансқа енгізілуге тиіс.</w:t>
      </w:r>
    </w:p>
    <w:bookmarkEnd w:id="39"/>
    <w:bookmarkStart w:name="z62" w:id="40"/>
    <w:p>
      <w:pPr>
        <w:spacing w:after="0"/>
        <w:ind w:left="0"/>
        <w:jc w:val="both"/>
      </w:pPr>
      <w:r>
        <w:rPr>
          <w:rFonts w:ascii="Times New Roman"/>
          <w:b w:val="false"/>
          <w:i w:val="false"/>
          <w:color w:val="000000"/>
          <w:sz w:val="28"/>
        </w:rPr>
        <w:t>
      Түгендеу барысында анықталған мүлікті "Қазақстан Республикасындағы бағалау қызметі туралы" Қазақстан Республикасының Заңына сәйкес бағалау қызметін жүзеге асыратын бағалаушы бағалайды.</w:t>
      </w:r>
    </w:p>
    <w:bookmarkEnd w:id="40"/>
    <w:bookmarkStart w:name="z63" w:id="41"/>
    <w:p>
      <w:pPr>
        <w:spacing w:after="0"/>
        <w:ind w:left="0"/>
        <w:jc w:val="both"/>
      </w:pPr>
      <w:r>
        <w:rPr>
          <w:rFonts w:ascii="Times New Roman"/>
          <w:b w:val="false"/>
          <w:i w:val="false"/>
          <w:color w:val="000000"/>
          <w:sz w:val="28"/>
        </w:rPr>
        <w:t>
      Түгендеу барысында анықталған мүлікті бағалау үшін бағалаушыны таңдау конкурс өткізу арқылы жүзеге асырылады, оның нәтижелері бойынша барынша тиімді, оның ішінде көрсетілетін қызметтер үшін ақы төлеу мөлшері, бағалау жүргізу мерзімдері бөлігінде барынша тиімді талаптар ұсынған бағалаушы таңдалады. Конкурс өткізу талаптарын банкті басқару жөніндегі уақытша әкімшіліктің басшысы (банкті уақытша басқарушы) айқындайды;</w:t>
      </w:r>
    </w:p>
    <w:bookmarkEnd w:id="41"/>
    <w:bookmarkStart w:name="z64" w:id="42"/>
    <w:p>
      <w:pPr>
        <w:spacing w:after="0"/>
        <w:ind w:left="0"/>
        <w:jc w:val="both"/>
      </w:pPr>
      <w:r>
        <w:rPr>
          <w:rFonts w:ascii="Times New Roman"/>
          <w:b w:val="false"/>
          <w:i w:val="false"/>
          <w:color w:val="000000"/>
          <w:sz w:val="28"/>
        </w:rPr>
        <w:t>
      12) қызмет мерзімі ішінде Қазақстан Республикасының азаматтық заңнамасына сәйкес банктің мүлкін өткізуді жүзеге асырады;</w:t>
      </w:r>
    </w:p>
    <w:bookmarkEnd w:id="42"/>
    <w:bookmarkStart w:name="z65" w:id="43"/>
    <w:p>
      <w:pPr>
        <w:spacing w:after="0"/>
        <w:ind w:left="0"/>
        <w:jc w:val="both"/>
      </w:pPr>
      <w:r>
        <w:rPr>
          <w:rFonts w:ascii="Times New Roman"/>
          <w:b w:val="false"/>
          <w:i w:val="false"/>
          <w:color w:val="000000"/>
          <w:sz w:val="28"/>
        </w:rPr>
        <w:t>
      13) қызмет мерзімі ішінде банкте көзделген барлық қосымша төлемдер мен жеңілдіктердің күшін жоюды қоса алғанда, Қазақстан Республикасының Әлеуметтік кодексінде көзделген жағдайларды қоспағанда, қызметкерлердің еңбекақысын қысқартуға қатысты банктің шығыстарын оңтайландыруды жүргізеді;</w:t>
      </w:r>
    </w:p>
    <w:bookmarkEnd w:id="43"/>
    <w:bookmarkStart w:name="z66" w:id="44"/>
    <w:p>
      <w:pPr>
        <w:spacing w:after="0"/>
        <w:ind w:left="0"/>
        <w:jc w:val="both"/>
      </w:pPr>
      <w:r>
        <w:rPr>
          <w:rFonts w:ascii="Times New Roman"/>
          <w:b w:val="false"/>
          <w:i w:val="false"/>
          <w:color w:val="000000"/>
          <w:sz w:val="28"/>
        </w:rPr>
        <w:t>
      14) Банктер туралы заңда белгіленген өз өкілеттіктері шеңберінде өзге де іс-шараларды жүзеге асырады.".</w:t>
      </w:r>
    </w:p>
    <w:bookmarkEnd w:id="44"/>
    <w:bookmarkStart w:name="z67" w:id="45"/>
    <w:p>
      <w:pPr>
        <w:spacing w:after="0"/>
        <w:ind w:left="0"/>
        <w:jc w:val="both"/>
      </w:pPr>
      <w:r>
        <w:rPr>
          <w:rFonts w:ascii="Times New Roman"/>
          <w:b w:val="false"/>
          <w:i w:val="false"/>
          <w:color w:val="000000"/>
          <w:sz w:val="28"/>
        </w:rPr>
        <w:t xml:space="preserve">
      4.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19629 болып тіркелген) мынадай өзгеріс енгізілсін:</w:t>
      </w:r>
    </w:p>
    <w:bookmarkEnd w:id="45"/>
    <w:bookmarkStart w:name="z68" w:id="46"/>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нормативтерді және микроқаржылық қызметті жүзеге асыратын ұйымның сақтауы міндетті өзге де нормалар мен лимиттерде, оларды есептеу </w:t>
      </w:r>
      <w:r>
        <w:rPr>
          <w:rFonts w:ascii="Times New Roman"/>
          <w:b w:val="false"/>
          <w:i w:val="false"/>
          <w:color w:val="000000"/>
          <w:sz w:val="28"/>
        </w:rPr>
        <w:t>әдістемесінде: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70" w:id="47"/>
    <w:p>
      <w:pPr>
        <w:spacing w:after="0"/>
        <w:ind w:left="0"/>
        <w:jc w:val="both"/>
      </w:pPr>
      <w:r>
        <w:rPr>
          <w:rFonts w:ascii="Times New Roman"/>
          <w:b w:val="false"/>
          <w:i w:val="false"/>
          <w:color w:val="000000"/>
          <w:sz w:val="28"/>
        </w:rPr>
        <w:t xml:space="preserve">
      5. "Бірыңғай жинақтаушы зейнетақы қорының және (немесе) ерікті жинақтаушы зейнетақы қорларының қызметін жүзеге асыру қағидаларын бекіту туралы" Қазақстан Республикасы Қаржы нарығын реттеу және дамыту агенттігі Басқармасының 2023 жылғы 7 маусымдағы № 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32832 болып тіркелген) мынадай өзгерістер енгізілсін: </w:t>
      </w:r>
    </w:p>
    <w:bookmarkEnd w:id="47"/>
    <w:bookmarkStart w:name="z71" w:id="48"/>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қорының және (немесе) ерікті жинақтаушы зейнетақы қорларының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74" w:id="49"/>
    <w:p>
      <w:pPr>
        <w:spacing w:after="0"/>
        <w:ind w:left="0"/>
        <w:jc w:val="both"/>
      </w:pPr>
      <w:r>
        <w:rPr>
          <w:rFonts w:ascii="Times New Roman"/>
          <w:b w:val="false"/>
          <w:i w:val="false"/>
          <w:color w:val="000000"/>
          <w:sz w:val="28"/>
        </w:rPr>
        <w:t>
      "5. Осы айдың әрбір күнтізбелік күнінің аяғындағы жұмыс берушінің міндетті жарналары есебінен қалыптасқан "таза" зейнетақы активтерінің ағымдағы құны мына формула бойынша есептеледі (Қағидаларда белгіленген ерекшеліктерді ескере отырып):</w:t>
      </w:r>
    </w:p>
    <w:bookmarkEnd w:id="49"/>
    <w:bookmarkStart w:name="z75" w:id="50"/>
    <w:p>
      <w:pPr>
        <w:spacing w:after="0"/>
        <w:ind w:left="0"/>
        <w:jc w:val="both"/>
      </w:pPr>
      <w:r>
        <w:rPr>
          <w:rFonts w:ascii="Times New Roman"/>
          <w:b w:val="false"/>
          <w:i w:val="false"/>
          <w:color w:val="000000"/>
          <w:sz w:val="28"/>
        </w:rPr>
        <w:t>
      ЗАi = ЗА (i-1) + Жi + Кi + Аi - Hi - Ксi, мұнда:</w:t>
      </w:r>
    </w:p>
    <w:bookmarkEnd w:id="50"/>
    <w:bookmarkStart w:name="z76" w:id="51"/>
    <w:p>
      <w:pPr>
        <w:spacing w:after="0"/>
        <w:ind w:left="0"/>
        <w:jc w:val="both"/>
      </w:pPr>
      <w:r>
        <w:rPr>
          <w:rFonts w:ascii="Times New Roman"/>
          <w:b w:val="false"/>
          <w:i w:val="false"/>
          <w:color w:val="000000"/>
          <w:sz w:val="28"/>
        </w:rPr>
        <w:t>
      ЗА (і-1) - алдыңғы күнтізбелік күннің аяғындағы жұмыс берушінің міндетті жарналары есебінен қалыптасқан "таза" зейнетақы активтерінің ағымдағы құны;</w:t>
      </w:r>
    </w:p>
    <w:bookmarkEnd w:id="51"/>
    <w:bookmarkStart w:name="z77" w:id="52"/>
    <w:p>
      <w:pPr>
        <w:spacing w:after="0"/>
        <w:ind w:left="0"/>
        <w:jc w:val="both"/>
      </w:pPr>
      <w:r>
        <w:rPr>
          <w:rFonts w:ascii="Times New Roman"/>
          <w:b w:val="false"/>
          <w:i w:val="false"/>
          <w:color w:val="000000"/>
          <w:sz w:val="28"/>
        </w:rPr>
        <w:t>
      Жі - бірыңғай жинақтаушы зейнетақы қорына осы күні түскен жұмыс берушінің міндетті зейнетақы жарналары;</w:t>
      </w:r>
    </w:p>
    <w:bookmarkEnd w:id="52"/>
    <w:bookmarkStart w:name="z78" w:id="53"/>
    <w:p>
      <w:pPr>
        <w:spacing w:after="0"/>
        <w:ind w:left="0"/>
        <w:jc w:val="both"/>
      </w:pPr>
      <w:r>
        <w:rPr>
          <w:rFonts w:ascii="Times New Roman"/>
          <w:b w:val="false"/>
          <w:i w:val="false"/>
          <w:color w:val="000000"/>
          <w:sz w:val="28"/>
        </w:rPr>
        <w:t>
      Кі - айдың әр аптасының бірінші жұмыс күнінің соңындағы және айдың соңғы күнтізбелік күнінің соңындағы жағдай бойынша жұмыс берушінің міндетті жарналары есебінен қалыптасқан зейнетақы активтері бойынша жинақталған инвестициялық кіріс сомасы;</w:t>
      </w:r>
    </w:p>
    <w:bookmarkEnd w:id="53"/>
    <w:bookmarkStart w:name="z79" w:id="54"/>
    <w:p>
      <w:pPr>
        <w:spacing w:after="0"/>
        <w:ind w:left="0"/>
        <w:jc w:val="both"/>
      </w:pPr>
      <w:r>
        <w:rPr>
          <w:rFonts w:ascii="Times New Roman"/>
          <w:b w:val="false"/>
          <w:i w:val="false"/>
          <w:color w:val="000000"/>
          <w:sz w:val="28"/>
        </w:rPr>
        <w:t>
      Аі - бірыңғай жинақтаушы зейнетақы қоры жұмыс берушінің міндетті жарналарын уақтылы аудармағаны үшін осы күні алынған өсімпұл;</w:t>
      </w:r>
    </w:p>
    <w:bookmarkEnd w:id="54"/>
    <w:bookmarkStart w:name="z80" w:id="55"/>
    <w:p>
      <w:pPr>
        <w:spacing w:after="0"/>
        <w:ind w:left="0"/>
        <w:jc w:val="both"/>
      </w:pPr>
      <w:r>
        <w:rPr>
          <w:rFonts w:ascii="Times New Roman"/>
          <w:b w:val="false"/>
          <w:i w:val="false"/>
          <w:color w:val="000000"/>
          <w:sz w:val="28"/>
        </w:rPr>
        <w:t>
      Hi - бірыңғай жинақтаушы зейнетақы қорынан осы күнге есептелген зейнетақы төлемдері және бірыңғай жинақтаушы зейнетақы қорының шотына қателесіп түскен зейнетақы жарналарын және (немесе) өсімпұлды қайтару бойынша міндеттемелер (бірыңғай жинақтаушы зейнетақы қоры және оған қызмет көрсететін кастодиан банк түскен күні қателесіп түскен деп таныған, қаржы құралдарына орналастырылмаған және жеке тұлғалардың шартты зейнетақы шоттарына есепке алынбаған сомаларды қоспағанда);</w:t>
      </w:r>
    </w:p>
    <w:bookmarkEnd w:id="55"/>
    <w:bookmarkStart w:name="z81" w:id="56"/>
    <w:p>
      <w:pPr>
        <w:spacing w:after="0"/>
        <w:ind w:left="0"/>
        <w:jc w:val="both"/>
      </w:pPr>
      <w:r>
        <w:rPr>
          <w:rFonts w:ascii="Times New Roman"/>
          <w:b w:val="false"/>
          <w:i w:val="false"/>
          <w:color w:val="000000"/>
          <w:sz w:val="28"/>
        </w:rPr>
        <w:t>
      КСі - айдың әр аптасының бірінші жұмыс күнінің соңындағы және айдың соңғы күнтізбелік күнінің соңындағы жағдай бойынша Қазақстан Республикасы Ұлттық Банкінің инвестициялық кірісінен комиссиялық сыйақының жинақталған сомасы.</w:t>
      </w:r>
    </w:p>
    <w:bookmarkEnd w:id="56"/>
    <w:bookmarkStart w:name="z82" w:id="57"/>
    <w:p>
      <w:pPr>
        <w:spacing w:after="0"/>
        <w:ind w:left="0"/>
        <w:jc w:val="both"/>
      </w:pPr>
      <w:r>
        <w:rPr>
          <w:rFonts w:ascii="Times New Roman"/>
          <w:b w:val="false"/>
          <w:i w:val="false"/>
          <w:color w:val="000000"/>
          <w:sz w:val="28"/>
        </w:rPr>
        <w:t>
      6. Осы айдың әрбір күнтізбелік күнінің аяғындағы шартты бірліктердің жалпы саны мына формула бойынша есептеледі:</w:t>
      </w:r>
    </w:p>
    <w:bookmarkEnd w:id="57"/>
    <w:bookmarkStart w:name="z83" w:id="58"/>
    <w:p>
      <w:pPr>
        <w:spacing w:after="0"/>
        <w:ind w:left="0"/>
        <w:jc w:val="both"/>
      </w:pPr>
      <w:r>
        <w:rPr>
          <w:rFonts w:ascii="Times New Roman"/>
          <w:b w:val="false"/>
          <w:i w:val="false"/>
          <w:color w:val="000000"/>
          <w:sz w:val="28"/>
        </w:rPr>
        <w:t>
      Жi + Аi – Hi</w:t>
      </w:r>
    </w:p>
    <w:bookmarkEnd w:id="58"/>
    <w:bookmarkStart w:name="z84" w:id="59"/>
    <w:p>
      <w:pPr>
        <w:spacing w:after="0"/>
        <w:ind w:left="0"/>
        <w:jc w:val="both"/>
      </w:pPr>
      <w:r>
        <w:rPr>
          <w:rFonts w:ascii="Times New Roman"/>
          <w:b w:val="false"/>
          <w:i w:val="false"/>
          <w:color w:val="000000"/>
          <w:sz w:val="28"/>
        </w:rPr>
        <w:t>
      ШБi = ШБ (i-1) + ----------------------, мұнда:</w:t>
      </w:r>
    </w:p>
    <w:bookmarkEnd w:id="59"/>
    <w:bookmarkStart w:name="z85" w:id="60"/>
    <w:p>
      <w:pPr>
        <w:spacing w:after="0"/>
        <w:ind w:left="0"/>
        <w:jc w:val="both"/>
      </w:pPr>
      <w:r>
        <w:rPr>
          <w:rFonts w:ascii="Times New Roman"/>
          <w:b w:val="false"/>
          <w:i w:val="false"/>
          <w:color w:val="000000"/>
          <w:sz w:val="28"/>
        </w:rPr>
        <w:t>
      Қ (i -1)</w:t>
      </w:r>
    </w:p>
    <w:bookmarkEnd w:id="60"/>
    <w:bookmarkStart w:name="z86" w:id="61"/>
    <w:p>
      <w:pPr>
        <w:spacing w:after="0"/>
        <w:ind w:left="0"/>
        <w:jc w:val="both"/>
      </w:pPr>
      <w:r>
        <w:rPr>
          <w:rFonts w:ascii="Times New Roman"/>
          <w:b w:val="false"/>
          <w:i w:val="false"/>
          <w:color w:val="000000"/>
          <w:sz w:val="28"/>
        </w:rPr>
        <w:t>
      ШБ (і-1) - осы күннің алдындағы күнтізбелік күннің аяғындағы шартты бірліктердің жалпы саны;</w:t>
      </w:r>
    </w:p>
    <w:bookmarkEnd w:id="61"/>
    <w:bookmarkStart w:name="z87" w:id="62"/>
    <w:p>
      <w:pPr>
        <w:spacing w:after="0"/>
        <w:ind w:left="0"/>
        <w:jc w:val="both"/>
      </w:pPr>
      <w:r>
        <w:rPr>
          <w:rFonts w:ascii="Times New Roman"/>
          <w:b w:val="false"/>
          <w:i w:val="false"/>
          <w:color w:val="000000"/>
          <w:sz w:val="28"/>
        </w:rPr>
        <w:t>
      Қ (і-1) - осы күннің алдындағы күнтізбелік күннің аяғындағы бір шартты бірліктің құны.".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мәндерін есептеу қағидалары</w:t>
            </w:r>
            <w:r>
              <w:br/>
            </w:r>
            <w:r>
              <w:rPr>
                <w:rFonts w:ascii="Times New Roman"/>
                <w:b w:val="false"/>
                <w:i w:val="false"/>
                <w:color w:val="000000"/>
                <w:sz w:val="20"/>
              </w:rPr>
              <w:t>мен әдістемелеріне</w:t>
            </w:r>
            <w:r>
              <w:br/>
            </w:r>
            <w:r>
              <w:rPr>
                <w:rFonts w:ascii="Times New Roman"/>
                <w:b w:val="false"/>
                <w:i w:val="false"/>
                <w:color w:val="000000"/>
                <w:sz w:val="20"/>
              </w:rPr>
              <w:t xml:space="preserve">1-қосымша </w:t>
            </w:r>
          </w:p>
        </w:tc>
      </w:tr>
    </w:tbl>
    <w:bookmarkStart w:name="z90" w:id="63"/>
    <w:p>
      <w:pPr>
        <w:spacing w:after="0"/>
        <w:ind w:left="0"/>
        <w:jc w:val="left"/>
      </w:pPr>
      <w:r>
        <w:rPr>
          <w:rFonts w:ascii="Times New Roman"/>
          <w:b/>
          <w:i w:val="false"/>
          <w:color w:val="000000"/>
        </w:rPr>
        <w:t xml:space="preserve"> Сауда-саттықты ұйымдастырушының салымдардың кредиттік тәуекел дәрежесі бойынша мөлшерленген активтерінің кестесі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корреспонденттік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бар ұйымдардың корреспонденттік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берешекті қоспағанда, Қазақстан Республикасының жергілікті билік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(Стандард энд Пурс) агенттігінің "ААА"-дан "АА-"-ке дейінгі кредиттік рейтингі немесе басқа рейтингтік агенттіктердің бірінің осыған ұқсас деңгейдегі рейтингі бар немесе "Standard &amp; Рооr's" (Стандард энд Пурс) агенттігінің ұлттық шкаласы бойынша "kzААА"-дан "kzАА-"-ке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ұйымдардың корреспонденттік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бар немесе "Standard &amp; Рооr's" (Стандард энд Пурс)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корреспонденттік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бар немесе "Standard &amp; Рооr's" (Стандард энд Пурс) агенттігінің ұлттық шкаласы бойынша "kzВВВ+"-тен "kzВВВ-"-ке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сомаларының алдын ала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негізгі қызметінің мақсаттары үшін сатып алынған және 38 Халықаралық қаржылық есептілік стандартына сәйкес келетін лицензиялық бағдарламалық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Қазақстан Республикасының бейрезидент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қосымшаға ескертпеде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және тиісті рейтингтік бағасы жоқ Қазақстан Республикасының бейрезидент ұйымдарының корреспонденттік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қосымшаға ескертпеде көрсетілген шет мемлекеттердің аумағында тіркелген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қосымшаға ескертпеде көрсетілген шет мемлекеттердің аумағында тіркелген Қазақстан Республикасының бейрезидент ұйымдарының корреспонденттік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және тиісті рейтингтік бағасы жоқ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қосымшаға ескертпеде көрсетілген шет мемлекеттердің аумағында тіркелген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қосымшаға ескертпеде көрсетілген шет мемлекеттердің аумағында тіркелген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бар немесе "Standard &amp; Рооr's" (Стандард энд Пурс) агенттігінің ұлттық шкаласы бойынша "kzВВ+"-тен "kzВВ-"-ке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15175 болып тіркелген,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жылғы27 наурыздағы № 54 қаулысында көзделген,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Республикасының және басқа мемлекеттердің заңнасына сәйкес шығарылған Қазақстан Республикасының заңды тұлғаларының мемлекеттік емес борыштық бағалы қағаздары немесе қор биржасының ресми тізімінің "Негізгі" алаңының алаңының "борыштық бағалы қағаздар" секторына енгізу үшін қор биржасының талаптарына сйкес келетін, "Астана" халықаралық қаржы орталығының аумағында жұмыс істейтін қор биржасында жария сауда-саттыққа жіберілген Қазақстан Республикасының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64"/>
    <w:p>
      <w:pPr>
        <w:spacing w:after="0"/>
        <w:ind w:left="0"/>
        <w:jc w:val="both"/>
      </w:pPr>
      <w:r>
        <w:rPr>
          <w:rFonts w:ascii="Times New Roman"/>
          <w:b w:val="false"/>
          <w:i w:val="false"/>
          <w:color w:val="000000"/>
          <w:sz w:val="28"/>
        </w:rPr>
        <w:t>
      Ескертпе:</w:t>
      </w:r>
    </w:p>
    <w:bookmarkEnd w:id="64"/>
    <w:bookmarkStart w:name="z92" w:id="65"/>
    <w:p>
      <w:pPr>
        <w:spacing w:after="0"/>
        <w:ind w:left="0"/>
        <w:jc w:val="both"/>
      </w:pPr>
      <w:r>
        <w:rPr>
          <w:rFonts w:ascii="Times New Roman"/>
          <w:b w:val="false"/>
          <w:i w:val="false"/>
          <w:color w:val="000000"/>
          <w:sz w:val="28"/>
        </w:rPr>
        <w:t>
      Шет мемлекеттердің тізбесі:</w:t>
      </w:r>
    </w:p>
    <w:bookmarkEnd w:id="65"/>
    <w:bookmarkStart w:name="z93" w:id="66"/>
    <w:p>
      <w:pPr>
        <w:spacing w:after="0"/>
        <w:ind w:left="0"/>
        <w:jc w:val="both"/>
      </w:pPr>
      <w:r>
        <w:rPr>
          <w:rFonts w:ascii="Times New Roman"/>
          <w:b w:val="false"/>
          <w:i w:val="false"/>
          <w:color w:val="000000"/>
          <w:sz w:val="28"/>
        </w:rPr>
        <w:t>
      1) Андорра Князьдігі;</w:t>
      </w:r>
    </w:p>
    <w:bookmarkEnd w:id="66"/>
    <w:bookmarkStart w:name="z94" w:id="67"/>
    <w:p>
      <w:pPr>
        <w:spacing w:after="0"/>
        <w:ind w:left="0"/>
        <w:jc w:val="both"/>
      </w:pPr>
      <w:r>
        <w:rPr>
          <w:rFonts w:ascii="Times New Roman"/>
          <w:b w:val="false"/>
          <w:i w:val="false"/>
          <w:color w:val="000000"/>
          <w:sz w:val="28"/>
        </w:rPr>
        <w:t>
      2) Антигуа және Барбуда мемлекеті;</w:t>
      </w:r>
    </w:p>
    <w:bookmarkEnd w:id="67"/>
    <w:bookmarkStart w:name="z95" w:id="68"/>
    <w:p>
      <w:pPr>
        <w:spacing w:after="0"/>
        <w:ind w:left="0"/>
        <w:jc w:val="both"/>
      </w:pPr>
      <w:r>
        <w:rPr>
          <w:rFonts w:ascii="Times New Roman"/>
          <w:b w:val="false"/>
          <w:i w:val="false"/>
          <w:color w:val="000000"/>
          <w:sz w:val="28"/>
        </w:rPr>
        <w:t>
      3) Багам аралдары достастығы;</w:t>
      </w:r>
    </w:p>
    <w:bookmarkEnd w:id="68"/>
    <w:bookmarkStart w:name="z96" w:id="69"/>
    <w:p>
      <w:pPr>
        <w:spacing w:after="0"/>
        <w:ind w:left="0"/>
        <w:jc w:val="both"/>
      </w:pPr>
      <w:r>
        <w:rPr>
          <w:rFonts w:ascii="Times New Roman"/>
          <w:b w:val="false"/>
          <w:i w:val="false"/>
          <w:color w:val="000000"/>
          <w:sz w:val="28"/>
        </w:rPr>
        <w:t>
      4) Барбадос мемлекеті;</w:t>
      </w:r>
    </w:p>
    <w:bookmarkEnd w:id="69"/>
    <w:bookmarkStart w:name="z97" w:id="70"/>
    <w:p>
      <w:pPr>
        <w:spacing w:after="0"/>
        <w:ind w:left="0"/>
        <w:jc w:val="both"/>
      </w:pPr>
      <w:r>
        <w:rPr>
          <w:rFonts w:ascii="Times New Roman"/>
          <w:b w:val="false"/>
          <w:i w:val="false"/>
          <w:color w:val="000000"/>
          <w:sz w:val="28"/>
        </w:rPr>
        <w:t>
      5) Бахрейн мемлекеті;</w:t>
      </w:r>
    </w:p>
    <w:bookmarkEnd w:id="70"/>
    <w:bookmarkStart w:name="z98" w:id="71"/>
    <w:p>
      <w:pPr>
        <w:spacing w:after="0"/>
        <w:ind w:left="0"/>
        <w:jc w:val="both"/>
      </w:pPr>
      <w:r>
        <w:rPr>
          <w:rFonts w:ascii="Times New Roman"/>
          <w:b w:val="false"/>
          <w:i w:val="false"/>
          <w:color w:val="000000"/>
          <w:sz w:val="28"/>
        </w:rPr>
        <w:t>
      6) Белиз мемлекеті;</w:t>
      </w:r>
    </w:p>
    <w:bookmarkEnd w:id="71"/>
    <w:bookmarkStart w:name="z99" w:id="72"/>
    <w:p>
      <w:pPr>
        <w:spacing w:after="0"/>
        <w:ind w:left="0"/>
        <w:jc w:val="both"/>
      </w:pPr>
      <w:r>
        <w:rPr>
          <w:rFonts w:ascii="Times New Roman"/>
          <w:b w:val="false"/>
          <w:i w:val="false"/>
          <w:color w:val="000000"/>
          <w:sz w:val="28"/>
        </w:rPr>
        <w:t>
      7) Бруней Даруссалам мемлекеті;</w:t>
      </w:r>
    </w:p>
    <w:bookmarkEnd w:id="72"/>
    <w:bookmarkStart w:name="z100" w:id="73"/>
    <w:p>
      <w:pPr>
        <w:spacing w:after="0"/>
        <w:ind w:left="0"/>
        <w:jc w:val="both"/>
      </w:pPr>
      <w:r>
        <w:rPr>
          <w:rFonts w:ascii="Times New Roman"/>
          <w:b w:val="false"/>
          <w:i w:val="false"/>
          <w:color w:val="000000"/>
          <w:sz w:val="28"/>
        </w:rPr>
        <w:t>
      8) Вануату Республикасы;</w:t>
      </w:r>
    </w:p>
    <w:bookmarkEnd w:id="73"/>
    <w:bookmarkStart w:name="z101" w:id="74"/>
    <w:p>
      <w:pPr>
        <w:spacing w:after="0"/>
        <w:ind w:left="0"/>
        <w:jc w:val="both"/>
      </w:pPr>
      <w:r>
        <w:rPr>
          <w:rFonts w:ascii="Times New Roman"/>
          <w:b w:val="false"/>
          <w:i w:val="false"/>
          <w:color w:val="000000"/>
          <w:sz w:val="28"/>
        </w:rPr>
        <w:t>
      9) Гватемала Республикасы;</w:t>
      </w:r>
    </w:p>
    <w:bookmarkEnd w:id="74"/>
    <w:bookmarkStart w:name="z102" w:id="75"/>
    <w:p>
      <w:pPr>
        <w:spacing w:after="0"/>
        <w:ind w:left="0"/>
        <w:jc w:val="both"/>
      </w:pPr>
      <w:r>
        <w:rPr>
          <w:rFonts w:ascii="Times New Roman"/>
          <w:b w:val="false"/>
          <w:i w:val="false"/>
          <w:color w:val="000000"/>
          <w:sz w:val="28"/>
        </w:rPr>
        <w:t>
      10) Гренада мемлекеті;</w:t>
      </w:r>
    </w:p>
    <w:bookmarkEnd w:id="75"/>
    <w:bookmarkStart w:name="z103" w:id="76"/>
    <w:p>
      <w:pPr>
        <w:spacing w:after="0"/>
        <w:ind w:left="0"/>
        <w:jc w:val="both"/>
      </w:pPr>
      <w:r>
        <w:rPr>
          <w:rFonts w:ascii="Times New Roman"/>
          <w:b w:val="false"/>
          <w:i w:val="false"/>
          <w:color w:val="000000"/>
          <w:sz w:val="28"/>
        </w:rPr>
        <w:t>
      11) Джибути Республикасы;</w:t>
      </w:r>
    </w:p>
    <w:bookmarkEnd w:id="76"/>
    <w:bookmarkStart w:name="z104" w:id="77"/>
    <w:p>
      <w:pPr>
        <w:spacing w:after="0"/>
        <w:ind w:left="0"/>
        <w:jc w:val="both"/>
      </w:pPr>
      <w:r>
        <w:rPr>
          <w:rFonts w:ascii="Times New Roman"/>
          <w:b w:val="false"/>
          <w:i w:val="false"/>
          <w:color w:val="000000"/>
          <w:sz w:val="28"/>
        </w:rPr>
        <w:t>
      12) Доминикан Республикасы;</w:t>
      </w:r>
    </w:p>
    <w:bookmarkEnd w:id="77"/>
    <w:bookmarkStart w:name="z105" w:id="78"/>
    <w:p>
      <w:pPr>
        <w:spacing w:after="0"/>
        <w:ind w:left="0"/>
        <w:jc w:val="both"/>
      </w:pPr>
      <w:r>
        <w:rPr>
          <w:rFonts w:ascii="Times New Roman"/>
          <w:b w:val="false"/>
          <w:i w:val="false"/>
          <w:color w:val="000000"/>
          <w:sz w:val="28"/>
        </w:rPr>
        <w:t>
      13) Индонезия Республикасы;</w:t>
      </w:r>
    </w:p>
    <w:bookmarkEnd w:id="78"/>
    <w:bookmarkStart w:name="z106" w:id="79"/>
    <w:p>
      <w:pPr>
        <w:spacing w:after="0"/>
        <w:ind w:left="0"/>
        <w:jc w:val="both"/>
      </w:pPr>
      <w:r>
        <w:rPr>
          <w:rFonts w:ascii="Times New Roman"/>
          <w:b w:val="false"/>
          <w:i w:val="false"/>
          <w:color w:val="000000"/>
          <w:sz w:val="28"/>
        </w:rPr>
        <w:t>
      14) Испания (Канар аралдарының аумағы бөлiгiнде ғана);</w:t>
      </w:r>
    </w:p>
    <w:bookmarkEnd w:id="79"/>
    <w:bookmarkStart w:name="z107" w:id="80"/>
    <w:p>
      <w:pPr>
        <w:spacing w:after="0"/>
        <w:ind w:left="0"/>
        <w:jc w:val="both"/>
      </w:pPr>
      <w:r>
        <w:rPr>
          <w:rFonts w:ascii="Times New Roman"/>
          <w:b w:val="false"/>
          <w:i w:val="false"/>
          <w:color w:val="000000"/>
          <w:sz w:val="28"/>
        </w:rPr>
        <w:t>
      15) Кипр Республикасы;</w:t>
      </w:r>
    </w:p>
    <w:bookmarkEnd w:id="80"/>
    <w:bookmarkStart w:name="z108" w:id="81"/>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әкiмшiлiк аудандарының аумақтары бөлiгiнде ғана);</w:t>
      </w:r>
    </w:p>
    <w:bookmarkEnd w:id="81"/>
    <w:bookmarkStart w:name="z109" w:id="82"/>
    <w:p>
      <w:pPr>
        <w:spacing w:after="0"/>
        <w:ind w:left="0"/>
        <w:jc w:val="both"/>
      </w:pPr>
      <w:r>
        <w:rPr>
          <w:rFonts w:ascii="Times New Roman"/>
          <w:b w:val="false"/>
          <w:i w:val="false"/>
          <w:color w:val="000000"/>
          <w:sz w:val="28"/>
        </w:rPr>
        <w:t>
      17) Комор аралдары Федералдық Ислам Республикасы;</w:t>
      </w:r>
    </w:p>
    <w:bookmarkEnd w:id="82"/>
    <w:bookmarkStart w:name="z110" w:id="83"/>
    <w:p>
      <w:pPr>
        <w:spacing w:after="0"/>
        <w:ind w:left="0"/>
        <w:jc w:val="both"/>
      </w:pPr>
      <w:r>
        <w:rPr>
          <w:rFonts w:ascii="Times New Roman"/>
          <w:b w:val="false"/>
          <w:i w:val="false"/>
          <w:color w:val="000000"/>
          <w:sz w:val="28"/>
        </w:rPr>
        <w:t>
      18) Коста-Рика Республикасы;</w:t>
      </w:r>
    </w:p>
    <w:bookmarkEnd w:id="83"/>
    <w:bookmarkStart w:name="z111" w:id="84"/>
    <w:p>
      <w:pPr>
        <w:spacing w:after="0"/>
        <w:ind w:left="0"/>
        <w:jc w:val="both"/>
      </w:pPr>
      <w:r>
        <w:rPr>
          <w:rFonts w:ascii="Times New Roman"/>
          <w:b w:val="false"/>
          <w:i w:val="false"/>
          <w:color w:val="000000"/>
          <w:sz w:val="28"/>
        </w:rPr>
        <w:t>
      19) Малайзия (Лабуан анклавының аумағы бөлiгiнде ғана);</w:t>
      </w:r>
    </w:p>
    <w:bookmarkEnd w:id="84"/>
    <w:bookmarkStart w:name="z112" w:id="85"/>
    <w:p>
      <w:pPr>
        <w:spacing w:after="0"/>
        <w:ind w:left="0"/>
        <w:jc w:val="both"/>
      </w:pPr>
      <w:r>
        <w:rPr>
          <w:rFonts w:ascii="Times New Roman"/>
          <w:b w:val="false"/>
          <w:i w:val="false"/>
          <w:color w:val="000000"/>
          <w:sz w:val="28"/>
        </w:rPr>
        <w:t>
      20) Либерия Республикасы;</w:t>
      </w:r>
    </w:p>
    <w:bookmarkEnd w:id="85"/>
    <w:bookmarkStart w:name="z113" w:id="86"/>
    <w:p>
      <w:pPr>
        <w:spacing w:after="0"/>
        <w:ind w:left="0"/>
        <w:jc w:val="both"/>
      </w:pPr>
      <w:r>
        <w:rPr>
          <w:rFonts w:ascii="Times New Roman"/>
          <w:b w:val="false"/>
          <w:i w:val="false"/>
          <w:color w:val="000000"/>
          <w:sz w:val="28"/>
        </w:rPr>
        <w:t>
      21) Лихтенштейн Князьдігі;</w:t>
      </w:r>
    </w:p>
    <w:bookmarkEnd w:id="86"/>
    <w:bookmarkStart w:name="z114" w:id="87"/>
    <w:p>
      <w:pPr>
        <w:spacing w:after="0"/>
        <w:ind w:left="0"/>
        <w:jc w:val="both"/>
      </w:pPr>
      <w:r>
        <w:rPr>
          <w:rFonts w:ascii="Times New Roman"/>
          <w:b w:val="false"/>
          <w:i w:val="false"/>
          <w:color w:val="000000"/>
          <w:sz w:val="28"/>
        </w:rPr>
        <w:t>
      22) Маврикий Республикасы;</w:t>
      </w:r>
    </w:p>
    <w:bookmarkEnd w:id="87"/>
    <w:bookmarkStart w:name="z115" w:id="88"/>
    <w:p>
      <w:pPr>
        <w:spacing w:after="0"/>
        <w:ind w:left="0"/>
        <w:jc w:val="both"/>
      </w:pPr>
      <w:r>
        <w:rPr>
          <w:rFonts w:ascii="Times New Roman"/>
          <w:b w:val="false"/>
          <w:i w:val="false"/>
          <w:color w:val="000000"/>
          <w:sz w:val="28"/>
        </w:rPr>
        <w:t>
      23) Португалия (Мадейра аралдарының аумақтары бөлігінде ғана);</w:t>
      </w:r>
    </w:p>
    <w:bookmarkEnd w:id="88"/>
    <w:bookmarkStart w:name="z116" w:id="89"/>
    <w:p>
      <w:pPr>
        <w:spacing w:after="0"/>
        <w:ind w:left="0"/>
        <w:jc w:val="both"/>
      </w:pPr>
      <w:r>
        <w:rPr>
          <w:rFonts w:ascii="Times New Roman"/>
          <w:b w:val="false"/>
          <w:i w:val="false"/>
          <w:color w:val="000000"/>
          <w:sz w:val="28"/>
        </w:rPr>
        <w:t>
      24) Мальдив Республикасы;</w:t>
      </w:r>
    </w:p>
    <w:bookmarkEnd w:id="89"/>
    <w:bookmarkStart w:name="z117" w:id="90"/>
    <w:p>
      <w:pPr>
        <w:spacing w:after="0"/>
        <w:ind w:left="0"/>
        <w:jc w:val="both"/>
      </w:pPr>
      <w:r>
        <w:rPr>
          <w:rFonts w:ascii="Times New Roman"/>
          <w:b w:val="false"/>
          <w:i w:val="false"/>
          <w:color w:val="000000"/>
          <w:sz w:val="28"/>
        </w:rPr>
        <w:t>
      25) Мальта Республикасы;</w:t>
      </w:r>
    </w:p>
    <w:bookmarkEnd w:id="90"/>
    <w:bookmarkStart w:name="z118" w:id="91"/>
    <w:p>
      <w:pPr>
        <w:spacing w:after="0"/>
        <w:ind w:left="0"/>
        <w:jc w:val="both"/>
      </w:pPr>
      <w:r>
        <w:rPr>
          <w:rFonts w:ascii="Times New Roman"/>
          <w:b w:val="false"/>
          <w:i w:val="false"/>
          <w:color w:val="000000"/>
          <w:sz w:val="28"/>
        </w:rPr>
        <w:t>
      26) Маршалл аралдары Республикасы;</w:t>
      </w:r>
    </w:p>
    <w:bookmarkEnd w:id="91"/>
    <w:bookmarkStart w:name="z119" w:id="92"/>
    <w:p>
      <w:pPr>
        <w:spacing w:after="0"/>
        <w:ind w:left="0"/>
        <w:jc w:val="both"/>
      </w:pPr>
      <w:r>
        <w:rPr>
          <w:rFonts w:ascii="Times New Roman"/>
          <w:b w:val="false"/>
          <w:i w:val="false"/>
          <w:color w:val="000000"/>
          <w:sz w:val="28"/>
        </w:rPr>
        <w:t>
      27) Монако Князьдігі;</w:t>
      </w:r>
    </w:p>
    <w:bookmarkEnd w:id="92"/>
    <w:bookmarkStart w:name="z120" w:id="93"/>
    <w:p>
      <w:pPr>
        <w:spacing w:after="0"/>
        <w:ind w:left="0"/>
        <w:jc w:val="both"/>
      </w:pPr>
      <w:r>
        <w:rPr>
          <w:rFonts w:ascii="Times New Roman"/>
          <w:b w:val="false"/>
          <w:i w:val="false"/>
          <w:color w:val="000000"/>
          <w:sz w:val="28"/>
        </w:rPr>
        <w:t>
      28) Мьянма Одағы;</w:t>
      </w:r>
    </w:p>
    <w:bookmarkEnd w:id="93"/>
    <w:bookmarkStart w:name="z121" w:id="94"/>
    <w:p>
      <w:pPr>
        <w:spacing w:after="0"/>
        <w:ind w:left="0"/>
        <w:jc w:val="both"/>
      </w:pPr>
      <w:r>
        <w:rPr>
          <w:rFonts w:ascii="Times New Roman"/>
          <w:b w:val="false"/>
          <w:i w:val="false"/>
          <w:color w:val="000000"/>
          <w:sz w:val="28"/>
        </w:rPr>
        <w:t>
      29) Науру Республикасы;</w:t>
      </w:r>
    </w:p>
    <w:bookmarkEnd w:id="94"/>
    <w:bookmarkStart w:name="z122" w:id="95"/>
    <w:p>
      <w:pPr>
        <w:spacing w:after="0"/>
        <w:ind w:left="0"/>
        <w:jc w:val="both"/>
      </w:pPr>
      <w:r>
        <w:rPr>
          <w:rFonts w:ascii="Times New Roman"/>
          <w:b w:val="false"/>
          <w:i w:val="false"/>
          <w:color w:val="000000"/>
          <w:sz w:val="28"/>
        </w:rPr>
        <w:t>
      30) Нидерланд (Аруба аралының аумағы және Антиль аралдарының тәуелдi аумақтары бөлiгiнде ғана);</w:t>
      </w:r>
    </w:p>
    <w:bookmarkEnd w:id="95"/>
    <w:bookmarkStart w:name="z123" w:id="96"/>
    <w:p>
      <w:pPr>
        <w:spacing w:after="0"/>
        <w:ind w:left="0"/>
        <w:jc w:val="both"/>
      </w:pPr>
      <w:r>
        <w:rPr>
          <w:rFonts w:ascii="Times New Roman"/>
          <w:b w:val="false"/>
          <w:i w:val="false"/>
          <w:color w:val="000000"/>
          <w:sz w:val="28"/>
        </w:rPr>
        <w:t>
      31) Нигерия Федеративтік Республикасы;</w:t>
      </w:r>
    </w:p>
    <w:bookmarkEnd w:id="96"/>
    <w:bookmarkStart w:name="z124" w:id="97"/>
    <w:p>
      <w:pPr>
        <w:spacing w:after="0"/>
        <w:ind w:left="0"/>
        <w:jc w:val="both"/>
      </w:pPr>
      <w:r>
        <w:rPr>
          <w:rFonts w:ascii="Times New Roman"/>
          <w:b w:val="false"/>
          <w:i w:val="false"/>
          <w:color w:val="000000"/>
          <w:sz w:val="28"/>
        </w:rPr>
        <w:t>
      32) Жаңа Зеландия (Кук және Ниуэ аралдарының аумағы бөлігінде ғана);</w:t>
      </w:r>
    </w:p>
    <w:bookmarkEnd w:id="97"/>
    <w:bookmarkStart w:name="z125" w:id="98"/>
    <w:p>
      <w:pPr>
        <w:spacing w:after="0"/>
        <w:ind w:left="0"/>
        <w:jc w:val="both"/>
      </w:pPr>
      <w:r>
        <w:rPr>
          <w:rFonts w:ascii="Times New Roman"/>
          <w:b w:val="false"/>
          <w:i w:val="false"/>
          <w:color w:val="000000"/>
          <w:sz w:val="28"/>
        </w:rPr>
        <w:t>
      33) Бiрiккен Араб Әмiрлiктерi (Дубай қаласының аумағы бөлiгiнде ғана);</w:t>
      </w:r>
    </w:p>
    <w:bookmarkEnd w:id="98"/>
    <w:bookmarkStart w:name="z126" w:id="99"/>
    <w:p>
      <w:pPr>
        <w:spacing w:after="0"/>
        <w:ind w:left="0"/>
        <w:jc w:val="both"/>
      </w:pPr>
      <w:r>
        <w:rPr>
          <w:rFonts w:ascii="Times New Roman"/>
          <w:b w:val="false"/>
          <w:i w:val="false"/>
          <w:color w:val="000000"/>
          <w:sz w:val="28"/>
        </w:rPr>
        <w:t>
      34) Палау Республикасы;</w:t>
      </w:r>
    </w:p>
    <w:bookmarkEnd w:id="99"/>
    <w:bookmarkStart w:name="z127" w:id="100"/>
    <w:p>
      <w:pPr>
        <w:spacing w:after="0"/>
        <w:ind w:left="0"/>
        <w:jc w:val="both"/>
      </w:pPr>
      <w:r>
        <w:rPr>
          <w:rFonts w:ascii="Times New Roman"/>
          <w:b w:val="false"/>
          <w:i w:val="false"/>
          <w:color w:val="000000"/>
          <w:sz w:val="28"/>
        </w:rPr>
        <w:t>
      35) Панама Республикасы;</w:t>
      </w:r>
    </w:p>
    <w:bookmarkEnd w:id="100"/>
    <w:bookmarkStart w:name="z128" w:id="101"/>
    <w:p>
      <w:pPr>
        <w:spacing w:after="0"/>
        <w:ind w:left="0"/>
        <w:jc w:val="both"/>
      </w:pPr>
      <w:r>
        <w:rPr>
          <w:rFonts w:ascii="Times New Roman"/>
          <w:b w:val="false"/>
          <w:i w:val="false"/>
          <w:color w:val="000000"/>
          <w:sz w:val="28"/>
        </w:rPr>
        <w:t>
      36) Тәуелсіз Самоа мемлекеті;</w:t>
      </w:r>
    </w:p>
    <w:bookmarkEnd w:id="101"/>
    <w:bookmarkStart w:name="z129" w:id="102"/>
    <w:p>
      <w:pPr>
        <w:spacing w:after="0"/>
        <w:ind w:left="0"/>
        <w:jc w:val="both"/>
      </w:pPr>
      <w:r>
        <w:rPr>
          <w:rFonts w:ascii="Times New Roman"/>
          <w:b w:val="false"/>
          <w:i w:val="false"/>
          <w:color w:val="000000"/>
          <w:sz w:val="28"/>
        </w:rPr>
        <w:t>
      37) Сейшель аралдары Республикасы;</w:t>
      </w:r>
    </w:p>
    <w:bookmarkEnd w:id="102"/>
    <w:bookmarkStart w:name="z130" w:id="103"/>
    <w:p>
      <w:pPr>
        <w:spacing w:after="0"/>
        <w:ind w:left="0"/>
        <w:jc w:val="both"/>
      </w:pPr>
      <w:r>
        <w:rPr>
          <w:rFonts w:ascii="Times New Roman"/>
          <w:b w:val="false"/>
          <w:i w:val="false"/>
          <w:color w:val="000000"/>
          <w:sz w:val="28"/>
        </w:rPr>
        <w:t>
      38) Сент-Винсент және Гренадин мемлекеті;</w:t>
      </w:r>
    </w:p>
    <w:bookmarkEnd w:id="103"/>
    <w:bookmarkStart w:name="z131" w:id="104"/>
    <w:p>
      <w:pPr>
        <w:spacing w:after="0"/>
        <w:ind w:left="0"/>
        <w:jc w:val="both"/>
      </w:pPr>
      <w:r>
        <w:rPr>
          <w:rFonts w:ascii="Times New Roman"/>
          <w:b w:val="false"/>
          <w:i w:val="false"/>
          <w:color w:val="000000"/>
          <w:sz w:val="28"/>
        </w:rPr>
        <w:t>
      39) Сент-Китс және Невис Федерациясы;</w:t>
      </w:r>
    </w:p>
    <w:bookmarkEnd w:id="104"/>
    <w:bookmarkStart w:name="z132" w:id="105"/>
    <w:p>
      <w:pPr>
        <w:spacing w:after="0"/>
        <w:ind w:left="0"/>
        <w:jc w:val="both"/>
      </w:pPr>
      <w:r>
        <w:rPr>
          <w:rFonts w:ascii="Times New Roman"/>
          <w:b w:val="false"/>
          <w:i w:val="false"/>
          <w:color w:val="000000"/>
          <w:sz w:val="28"/>
        </w:rPr>
        <w:t>
      40) Сент-Люсия мемлекеті;</w:t>
      </w:r>
    </w:p>
    <w:bookmarkEnd w:id="105"/>
    <w:bookmarkStart w:name="z133" w:id="106"/>
    <w:p>
      <w:pPr>
        <w:spacing w:after="0"/>
        <w:ind w:left="0"/>
        <w:jc w:val="both"/>
      </w:pPr>
      <w:r>
        <w:rPr>
          <w:rFonts w:ascii="Times New Roman"/>
          <w:b w:val="false"/>
          <w:i w:val="false"/>
          <w:color w:val="000000"/>
          <w:sz w:val="28"/>
        </w:rPr>
        <w:t>
      41) Ұлыбритания мен Солтүстiк Ирландияның Бiрiккен Корольдiгi (мынадай аумақтары бөлiгiнде ғана):</w:t>
      </w:r>
    </w:p>
    <w:bookmarkEnd w:id="106"/>
    <w:bookmarkStart w:name="z134" w:id="107"/>
    <w:p>
      <w:pPr>
        <w:spacing w:after="0"/>
        <w:ind w:left="0"/>
        <w:jc w:val="both"/>
      </w:pPr>
      <w:r>
        <w:rPr>
          <w:rFonts w:ascii="Times New Roman"/>
          <w:b w:val="false"/>
          <w:i w:val="false"/>
          <w:color w:val="000000"/>
          <w:sz w:val="28"/>
        </w:rPr>
        <w:t>
      Ангилья аралдары; Бермуд аралдары;</w:t>
      </w:r>
    </w:p>
    <w:bookmarkEnd w:id="107"/>
    <w:bookmarkStart w:name="z135" w:id="108"/>
    <w:p>
      <w:pPr>
        <w:spacing w:after="0"/>
        <w:ind w:left="0"/>
        <w:jc w:val="both"/>
      </w:pPr>
      <w:r>
        <w:rPr>
          <w:rFonts w:ascii="Times New Roman"/>
          <w:b w:val="false"/>
          <w:i w:val="false"/>
          <w:color w:val="000000"/>
          <w:sz w:val="28"/>
        </w:rPr>
        <w:t>
      Британдық Виргин аралдары;</w:t>
      </w:r>
    </w:p>
    <w:bookmarkEnd w:id="108"/>
    <w:bookmarkStart w:name="z136" w:id="109"/>
    <w:p>
      <w:pPr>
        <w:spacing w:after="0"/>
        <w:ind w:left="0"/>
        <w:jc w:val="both"/>
      </w:pPr>
      <w:r>
        <w:rPr>
          <w:rFonts w:ascii="Times New Roman"/>
          <w:b w:val="false"/>
          <w:i w:val="false"/>
          <w:color w:val="000000"/>
          <w:sz w:val="28"/>
        </w:rPr>
        <w:t>
      Гибралтар;</w:t>
      </w:r>
    </w:p>
    <w:bookmarkEnd w:id="109"/>
    <w:bookmarkStart w:name="z137" w:id="110"/>
    <w:p>
      <w:pPr>
        <w:spacing w:after="0"/>
        <w:ind w:left="0"/>
        <w:jc w:val="both"/>
      </w:pPr>
      <w:r>
        <w:rPr>
          <w:rFonts w:ascii="Times New Roman"/>
          <w:b w:val="false"/>
          <w:i w:val="false"/>
          <w:color w:val="000000"/>
          <w:sz w:val="28"/>
        </w:rPr>
        <w:t>
      Кайман аралдары;</w:t>
      </w:r>
    </w:p>
    <w:bookmarkEnd w:id="110"/>
    <w:bookmarkStart w:name="z138" w:id="111"/>
    <w:p>
      <w:pPr>
        <w:spacing w:after="0"/>
        <w:ind w:left="0"/>
        <w:jc w:val="both"/>
      </w:pPr>
      <w:r>
        <w:rPr>
          <w:rFonts w:ascii="Times New Roman"/>
          <w:b w:val="false"/>
          <w:i w:val="false"/>
          <w:color w:val="000000"/>
          <w:sz w:val="28"/>
        </w:rPr>
        <w:t>
      Монтсеррат аралы;</w:t>
      </w:r>
    </w:p>
    <w:bookmarkEnd w:id="111"/>
    <w:bookmarkStart w:name="z139" w:id="112"/>
    <w:p>
      <w:pPr>
        <w:spacing w:after="0"/>
        <w:ind w:left="0"/>
        <w:jc w:val="both"/>
      </w:pPr>
      <w:r>
        <w:rPr>
          <w:rFonts w:ascii="Times New Roman"/>
          <w:b w:val="false"/>
          <w:i w:val="false"/>
          <w:color w:val="000000"/>
          <w:sz w:val="28"/>
        </w:rPr>
        <w:t>
      Теркс және Кайкос аралдары;</w:t>
      </w:r>
    </w:p>
    <w:bookmarkEnd w:id="112"/>
    <w:bookmarkStart w:name="z140" w:id="113"/>
    <w:p>
      <w:pPr>
        <w:spacing w:after="0"/>
        <w:ind w:left="0"/>
        <w:jc w:val="both"/>
      </w:pPr>
      <w:r>
        <w:rPr>
          <w:rFonts w:ascii="Times New Roman"/>
          <w:b w:val="false"/>
          <w:i w:val="false"/>
          <w:color w:val="000000"/>
          <w:sz w:val="28"/>
        </w:rPr>
        <w:t>
      Мэн аралы;</w:t>
      </w:r>
    </w:p>
    <w:bookmarkEnd w:id="113"/>
    <w:bookmarkStart w:name="z141" w:id="114"/>
    <w:p>
      <w:pPr>
        <w:spacing w:after="0"/>
        <w:ind w:left="0"/>
        <w:jc w:val="both"/>
      </w:pPr>
      <w:r>
        <w:rPr>
          <w:rFonts w:ascii="Times New Roman"/>
          <w:b w:val="false"/>
          <w:i w:val="false"/>
          <w:color w:val="000000"/>
          <w:sz w:val="28"/>
        </w:rPr>
        <w:t>
      Норманд аралдары (Гернси, Джерси, Сарк, Олдерни аралдары);</w:t>
      </w:r>
    </w:p>
    <w:bookmarkEnd w:id="114"/>
    <w:bookmarkStart w:name="z142" w:id="115"/>
    <w:p>
      <w:pPr>
        <w:spacing w:after="0"/>
        <w:ind w:left="0"/>
        <w:jc w:val="both"/>
      </w:pPr>
      <w:r>
        <w:rPr>
          <w:rFonts w:ascii="Times New Roman"/>
          <w:b w:val="false"/>
          <w:i w:val="false"/>
          <w:color w:val="000000"/>
          <w:sz w:val="28"/>
        </w:rPr>
        <w:t>
      42) Америка Құрама Штаттары (Американдық Виргин аралдары, Гуам аралы және Пуэрто-Рико достастығының аумағы бөлігінде ғана);</w:t>
      </w:r>
    </w:p>
    <w:bookmarkEnd w:id="115"/>
    <w:bookmarkStart w:name="z143" w:id="116"/>
    <w:p>
      <w:pPr>
        <w:spacing w:after="0"/>
        <w:ind w:left="0"/>
        <w:jc w:val="both"/>
      </w:pPr>
      <w:r>
        <w:rPr>
          <w:rFonts w:ascii="Times New Roman"/>
          <w:b w:val="false"/>
          <w:i w:val="false"/>
          <w:color w:val="000000"/>
          <w:sz w:val="28"/>
        </w:rPr>
        <w:t>
      43) Тонга Корольдігі;</w:t>
      </w:r>
    </w:p>
    <w:bookmarkEnd w:id="116"/>
    <w:bookmarkStart w:name="z144" w:id="117"/>
    <w:p>
      <w:pPr>
        <w:spacing w:after="0"/>
        <w:ind w:left="0"/>
        <w:jc w:val="both"/>
      </w:pPr>
      <w:r>
        <w:rPr>
          <w:rFonts w:ascii="Times New Roman"/>
          <w:b w:val="false"/>
          <w:i w:val="false"/>
          <w:color w:val="000000"/>
          <w:sz w:val="28"/>
        </w:rPr>
        <w:t>
      44) Филиппин Республикасы;</w:t>
      </w:r>
    </w:p>
    <w:bookmarkEnd w:id="117"/>
    <w:bookmarkStart w:name="z145" w:id="118"/>
    <w:p>
      <w:pPr>
        <w:spacing w:after="0"/>
        <w:ind w:left="0"/>
        <w:jc w:val="both"/>
      </w:pPr>
      <w:r>
        <w:rPr>
          <w:rFonts w:ascii="Times New Roman"/>
          <w:b w:val="false"/>
          <w:i w:val="false"/>
          <w:color w:val="000000"/>
          <w:sz w:val="28"/>
        </w:rPr>
        <w:t>
      45) Шри-Ланка Демократиялық Республикасы.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 есептеу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148" w:id="119"/>
    <w:p>
      <w:pPr>
        <w:spacing w:after="0"/>
        <w:ind w:left="0"/>
        <w:jc w:val="left"/>
      </w:pPr>
      <w:r>
        <w:rPr>
          <w:rFonts w:ascii="Times New Roman"/>
          <w:b/>
          <w:i w:val="false"/>
          <w:color w:val="000000"/>
        </w:rPr>
        <w:t xml:space="preserve"> Сапасы мен өтімділігі бойынша жіктелуі ескерілген сақтандыру (қайта сақтандыру) ұйымының активтері кестесі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Есепке алынатын көлем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 сомасының 1 (бір) пайызынан аспайтын сомадағы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Қазақстан Республикасының екінші деңгейдегі банктеріндегі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ұйымдағы Қазақстан Республикасының екінші деңгейдегі банктеріндегі және орталық депозитарийдегі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ұйымдағы Қазақстан Республикасының екінші деңгейдегі банктеріндегі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банктерінің акциялары қор биржасының ресми тізімінің "Негізгі" алаңы "акциялар" секторының "премиум" санатына енгізілген немесе қор биржасы индексінің өкілдік тізімінде тұрған эмитенттер болып табылған жағдайда, осы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ұлттық шкала бойынша басқа рейтингтік агенттіктердің бірінің осыған ұқсас деңгейдегі рейтингі бар; Қазақстан Республикасының бейрезидент-бас банктерінің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ұзақ мерзімді кредиттік рейтингі немесе басқа рейтингтік агенттіктердің бірінің осынған ұқсас деңгейдегі рейтингі, немесе Standard &amp; Poor’s (Стандард энд Пурс) агенттігінің ұлттық шкаласы бойынша "kzBB"-дан "kzBB-"-ке дейінгі рейтингі немесе ұлттық шкала бойынша басқа рейтингтік агенттіктердің бірінің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және Еуразиялық даму банкі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мемлекеттік емес бағалы қағаздары немесе Қазақстан Республикасы заңды тұлғаларының қор биржасының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"ВB-"төмен емес рейтингтік бағасы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"kzА-"-тен төмен емес рейтингі немесе ұлттық шкала бойынша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"B+"-дан "B-"-ке дейінгі рейтингтік бағасы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"kzBBB+"-тен "kzBB-"-ке дейінгі рейтингі немесе ұлттық шкала бойынша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рейтингтің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"ВВ+"-тен "ВВ-"-ке дейінгі тәуелсіз рейтингі немесе басқа рейтингтік агенттіктердің бірінің осыған ұқсас деңгейдегі рейтингі бар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"В+"-тен "В-"-ке дейінгі тәуелсіз рейтингі немесе басқа рейтингтік агенттіктердің бірінің осыған ұқсас деңгейдегі рейтингі бар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акциялар мен депозитарлық қолхаттарды есепке алмағанда)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тізіміне "Негізгі" алаңының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 алаңының "акциялар" секторына енгізілген акциялары немесе Қазақстан Республикасының заңды тұлғаларының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жария сауда-саттыққа жіберілген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тізіміне енгізілген немесе "Астана" халықаралық қаржы орталығының аумағында жұмыс істейтін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 немесе Standard &amp; Poor’s (Стандард энд Пурс) агенттігінің ұлттық шкаласы бойынша "kzAAA"-дан төмен емес рейтингті немесе ұлттық шкала бойынша басқа рейтингтік агенттіктердің бірінің осыған ұқсас деңгейдегі рейтингі бар, Қазақстан Республикасының және басқа мемлекеттердің заңнамасына сәйкес шығарылған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"kzAA+"-тен "kzA-"-ке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(эмитентінде)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бас ұйымдарының Standard &amp; Poor's (Стандард энд Пурс)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контрагенттің қатысуымен жасалған "кері Репо" операциясының мәні болып табылатын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 және металл шоттар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қызметті жүзеге асыратын сақтандыру (қайта сақтандыру) ұйымының сақтанушыларына негізгі борыш сомасының 100 (жүз) пайызы көлеміндегі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34-тармағының 10) тармақшасында көрсетілген заңды тұлғалардан алынуға тиіс сақтандыру сыйлықақыларын қоспағанда, сақтандыру (қайта сақтандыру) ұйымының өтімділігі жоғары активтері сомасының 10 (он) пайызынан аспайтын сомадағы қайта сақтандырушылардан алынуға тиіс сома, сақтанушылардан (қайта сақтанушылардан) және делдалдардан алынуға тиіс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шығарылымының проспектісінде көзделген бағалы қағаздардың айналыс мерзімінің аяқталуына байланысты туындайтын олардың номиналды құнын төлеуге қойылатын талаптар (бағалы қағаздар шығарылымы проспектісінің талаптары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сақтанушы: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 не; Standard &amp; Poor's (Стандард энд Пурс) рейтингтік агенттігінің немесе басқа рейтингтік агенттіктердің "ВВ+"-тен төмен емес рейтингі бар заңды тұлға не: өнімді сатудан (қызмет көрсетуден) түскен түсім соңғы 2 (екі) жылда жыл сайын кемінде 50 (елу) миллиард теңгені құрайтын; салық аударымдары соңғы 2 (екі) жылда жыл сайын кемінде 3 (үш) миллиард теңгені құрайтын өлшемшарттарға сәйкес келетін ірі жүйе құраушы кәсіпорын болып табылатын сақтандыру (қайта сақтандыру) ұйымының өтімділігі жоғары активтері сомасының 15 (он бес) пайызынан аспайтын сомада алынуға тиіс сақтандыру сыйлықақылары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w:t>
            </w:r>
            <w:r>
              <w:br/>
            </w:r>
            <w:r>
              <w:rPr>
                <w:rFonts w:ascii="Times New Roman"/>
                <w:b w:val="false"/>
                <w:i w:val="false"/>
                <w:color w:val="000000"/>
                <w:sz w:val="20"/>
              </w:rPr>
              <w:t>мен лимиттердің нормативтік</w:t>
            </w:r>
            <w:r>
              <w:br/>
            </w:r>
            <w:r>
              <w:rPr>
                <w:rFonts w:ascii="Times New Roman"/>
                <w:b w:val="false"/>
                <w:i w:val="false"/>
                <w:color w:val="000000"/>
                <w:sz w:val="20"/>
              </w:rPr>
              <w:t>мәндерін және оларды есептеу</w:t>
            </w:r>
            <w:r>
              <w:br/>
            </w:r>
            <w:r>
              <w:rPr>
                <w:rFonts w:ascii="Times New Roman"/>
                <w:b w:val="false"/>
                <w:i w:val="false"/>
                <w:color w:val="000000"/>
                <w:sz w:val="20"/>
              </w:rPr>
              <w:t xml:space="preserve">әдістемелеріне 5-қосымша </w:t>
            </w:r>
          </w:p>
        </w:tc>
      </w:tr>
    </w:tbl>
    <w:bookmarkStart w:name="z151" w:id="120"/>
    <w:p>
      <w:pPr>
        <w:spacing w:after="0"/>
        <w:ind w:left="0"/>
        <w:jc w:val="left"/>
      </w:pPr>
      <w:r>
        <w:rPr>
          <w:rFonts w:ascii="Times New Roman"/>
          <w:b/>
          <w:i w:val="false"/>
          <w:color w:val="000000"/>
        </w:rPr>
        <w:t xml:space="preserve"> Сақтандыру (қайта сақтандыру) ұйымының өтімділігі жоғары активтерінің кестесі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Есепке алынатын көлем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 сомасының 1 (бір) пайызынан аспаған сомадағы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ұйымдағы Қазақстан Республикасының екінші деңгейдегі банктеріндегі және орталық депозитарийдегі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ұйымдағы Қазақстан Республикасының екінші деңгейдегі банктеріндегі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банктерінің акциялары қор биржасының ресми тізімінің "Негізгі" алаңы "акциялар" секторының "премиум" санатына енгізілген немесе қор биржасы индексінің өкілдік тізімінде тұрған эмитенттер болып табылған жағдайда, осы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ұлттық шкала бойынша басқа рейтингтік агенттіктердің бірінің осыған ұқсас деңгейдегі рейтингі бар; Қазақстан Республикасының бейрезидент-бас банктерінің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ұзақ мерзімді кредиттік рейтингі немесе басқа рейтингтік агенттіктердің бірінің осынған ұқсас деңгейдегі рейтингі, немесе Standard &amp; Poor’s (Стандард энд Пурс) агенттігінің ұлттық шкаласы бойынша "kzBB"-дан "kzBB-"-ке дейінгі рейтингі немесе ұлттық шкала бойынша басқа рейтингтік агенттіктердің бірінің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және Еуразиялық даму банкі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мемлекеттік емес бағалы қағаздары немесе Қазақстан Республикасы заңды тұлғаларының қор биржасының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рейтингі бар немесе Standard &amp; Poor's агенттігінің ұлттық шкаласы бойынша "kzA-"-тен төмен емес рейтингі немесе ұлттық шкала бойынша басқа рейтингтік агенттіктердің бірінің осыған ұқсас деңгейдегі рейтингі бар мемлекеттік емес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"B+"-тен "B-"-ке дейінгі рейтингтік бағасы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"kzBBB+"-тен "kzBB-"-ке дейінгі рейтингі немесе ұлттық шкала бойынша басқа рейтингтік агенттіктердің бірінің осыған ұқсас деңгейдегі рейтингі бар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"АА-"-тен төмен емес рейтингтің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"ВВ+"-тен "ВВ-"-ке дейінгі тәуелсіз рейтингі немесе басқа рейтингтік агенттіктердің бірінің осыған ұқсас деңгейдегі рейтингі бар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Standard &amp; Poor's (Стандард энд Пурс) агенттігінің халықаралық шкаласы бойынша "В+"-тен "В-"-ке дейінгі тәуелсіз рейтингі немесе басқа рейтингтік агенттіктердің бірінің осыған ұқсас деңгейдегі рейтингі бар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(эмитентте)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эмитенттердің (эмитентте)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акциялар мен депозитарлық қолхаттарды есепке алмағанда)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 индекстерінің құрамына кіретін Қазақстан Республикасы заңды тұлғаларының және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қор биржасының ресми тізіміне енгізілген, қор биржасының ресми тізіміне "Негізгі" алаңының "акциялар" секторы "премиум" санатының талаптарына сәйкес келетін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заңды тұлғаларының қор биржасының ресми тізімінің "Балама" алаңының "акциялар" секторына енгізілген акциялары немесе Қазақстан Республикасының заңды тұлғаларының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жария сауда-саттыққа жіберілген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шетелдік эмитенттердің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тізіміне енгізілген немесе "Астана" халықаралық қаржы орталығының аумағында жұмыс істейтін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Morningstar (Морнинстар)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 немесе Standard &amp; Poor’s (Стандард энд Пурс) агенттігінің ұлттық шкаласы бойынша "kzAAA"-дан төмен емес рейтингті немесе ұлттық шкала бойынша басқа рейтингтік агенттіктердің бірінің осыған ұқсас деңгейдегі рейтингі бар, Қазақстан Республикасының және басқа мемлекеттердің заңнамасына сәйкес шығарылған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"kzAA+"-тен "kzA-"-ке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(эмитентінде)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бас ұйымдарының Standard &amp; Poor's (Стандард энд Пурс)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контрагенттің қатысуымен жасалған "кері РЕПО" операциясының мәні болып табылатын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 және металл шоттар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эмитенттеріне бағалы қағаздар шығарылымының проспектісінде көзделген бағалы қағаздардың айналыс мерзімінің аяқталуына байланысты туындайтын олардың номиналды құнын төлеуге қойылатын талаптар (бағалы қағаздар шығарылымы проспектісінің шарттары бойынша мерзімі өтпеген)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мәндерін есептеу қағидалары</w:t>
            </w:r>
            <w:r>
              <w:br/>
            </w:r>
            <w:r>
              <w:rPr>
                <w:rFonts w:ascii="Times New Roman"/>
                <w:b w:val="false"/>
                <w:i w:val="false"/>
                <w:color w:val="000000"/>
                <w:sz w:val="20"/>
              </w:rPr>
              <w:t>мен әдістемелеріне</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304 қаулысына</w:t>
            </w:r>
            <w:r>
              <w:br/>
            </w:r>
            <w:r>
              <w:rPr>
                <w:rFonts w:ascii="Times New Roman"/>
                <w:b w:val="false"/>
                <w:i w:val="false"/>
                <w:color w:val="000000"/>
                <w:sz w:val="20"/>
              </w:rPr>
              <w:t xml:space="preserve">5-қосымша </w:t>
            </w:r>
          </w:p>
        </w:tc>
      </w:tr>
    </w:tbl>
    <w:bookmarkStart w:name="z155" w:id="121"/>
    <w:p>
      <w:pPr>
        <w:spacing w:after="0"/>
        <w:ind w:left="0"/>
        <w:jc w:val="left"/>
      </w:pPr>
      <w:r>
        <w:rPr>
          <w:rFonts w:ascii="Times New Roman"/>
          <w:b/>
          <w:i w:val="false"/>
          <w:color w:val="000000"/>
        </w:rPr>
        <w:t xml:space="preserve"> Сақтандыру холдингтері сатып алатын халықаралық қаржы ұйымдары облигацияларының тізбесі </w:t>
      </w:r>
    </w:p>
    <w:bookmarkEnd w:id="121"/>
    <w:bookmarkStart w:name="z156" w:id="122"/>
    <w:p>
      <w:pPr>
        <w:spacing w:after="0"/>
        <w:ind w:left="0"/>
        <w:jc w:val="both"/>
      </w:pPr>
      <w:r>
        <w:rPr>
          <w:rFonts w:ascii="Times New Roman"/>
          <w:b w:val="false"/>
          <w:i w:val="false"/>
          <w:color w:val="000000"/>
          <w:sz w:val="28"/>
        </w:rPr>
        <w:t>
      "Сақтандыру қызметі туралы" Қазақстан Республикасы Заңының 48-бабы 4-тармағының 1) тармақшасына сәйкес сақтандыру холдингтеріне мынадай халықаралық қаржы ұйымдары шығарған облигацияларды сатып алуға рұқсат етіледі:</w:t>
      </w:r>
    </w:p>
    <w:bookmarkEnd w:id="122"/>
    <w:bookmarkStart w:name="z157" w:id="123"/>
    <w:p>
      <w:pPr>
        <w:spacing w:after="0"/>
        <w:ind w:left="0"/>
        <w:jc w:val="both"/>
      </w:pPr>
      <w:r>
        <w:rPr>
          <w:rFonts w:ascii="Times New Roman"/>
          <w:b w:val="false"/>
          <w:i w:val="false"/>
          <w:color w:val="000000"/>
          <w:sz w:val="28"/>
        </w:rPr>
        <w:t>
      Азия даму банкi (Asian Development Bank);</w:t>
      </w:r>
    </w:p>
    <w:bookmarkEnd w:id="123"/>
    <w:bookmarkStart w:name="z158" w:id="124"/>
    <w:p>
      <w:pPr>
        <w:spacing w:after="0"/>
        <w:ind w:left="0"/>
        <w:jc w:val="both"/>
      </w:pPr>
      <w:r>
        <w:rPr>
          <w:rFonts w:ascii="Times New Roman"/>
          <w:b w:val="false"/>
          <w:i w:val="false"/>
          <w:color w:val="000000"/>
          <w:sz w:val="28"/>
        </w:rPr>
        <w:t>
      Азия инфрақұрылымдық инвестициялар банкі (the Asian Infrastructure Investment Bank);</w:t>
      </w:r>
    </w:p>
    <w:bookmarkEnd w:id="124"/>
    <w:bookmarkStart w:name="z159" w:id="125"/>
    <w:p>
      <w:pPr>
        <w:spacing w:after="0"/>
        <w:ind w:left="0"/>
        <w:jc w:val="both"/>
      </w:pPr>
      <w:r>
        <w:rPr>
          <w:rFonts w:ascii="Times New Roman"/>
          <w:b w:val="false"/>
          <w:i w:val="false"/>
          <w:color w:val="000000"/>
          <w:sz w:val="28"/>
        </w:rPr>
        <w:t>
      Америкааралық даму банкi (Inter-American Development Bank);</w:t>
      </w:r>
    </w:p>
    <w:bookmarkEnd w:id="125"/>
    <w:bookmarkStart w:name="z160" w:id="126"/>
    <w:p>
      <w:pPr>
        <w:spacing w:after="0"/>
        <w:ind w:left="0"/>
        <w:jc w:val="both"/>
      </w:pPr>
      <w:r>
        <w:rPr>
          <w:rFonts w:ascii="Times New Roman"/>
          <w:b w:val="false"/>
          <w:i w:val="false"/>
          <w:color w:val="000000"/>
          <w:sz w:val="28"/>
        </w:rPr>
        <w:t>
      Африка даму банкi (African Development Bank);</w:t>
      </w:r>
    </w:p>
    <w:bookmarkEnd w:id="126"/>
    <w:bookmarkStart w:name="z161" w:id="127"/>
    <w:p>
      <w:pPr>
        <w:spacing w:after="0"/>
        <w:ind w:left="0"/>
        <w:jc w:val="both"/>
      </w:pPr>
      <w:r>
        <w:rPr>
          <w:rFonts w:ascii="Times New Roman"/>
          <w:b w:val="false"/>
          <w:i w:val="false"/>
          <w:color w:val="000000"/>
          <w:sz w:val="28"/>
        </w:rPr>
        <w:t>
      Еуразиялық даму банкi (Eurasian Development Bank);</w:t>
      </w:r>
    </w:p>
    <w:bookmarkEnd w:id="127"/>
    <w:bookmarkStart w:name="z162" w:id="128"/>
    <w:p>
      <w:pPr>
        <w:spacing w:after="0"/>
        <w:ind w:left="0"/>
        <w:jc w:val="both"/>
      </w:pPr>
      <w:r>
        <w:rPr>
          <w:rFonts w:ascii="Times New Roman"/>
          <w:b w:val="false"/>
          <w:i w:val="false"/>
          <w:color w:val="000000"/>
          <w:sz w:val="28"/>
        </w:rPr>
        <w:t>
      Еуропа инвестициялық банкi (European Investment Bank);</w:t>
      </w:r>
    </w:p>
    <w:bookmarkEnd w:id="128"/>
    <w:bookmarkStart w:name="z163" w:id="129"/>
    <w:p>
      <w:pPr>
        <w:spacing w:after="0"/>
        <w:ind w:left="0"/>
        <w:jc w:val="both"/>
      </w:pPr>
      <w:r>
        <w:rPr>
          <w:rFonts w:ascii="Times New Roman"/>
          <w:b w:val="false"/>
          <w:i w:val="false"/>
          <w:color w:val="000000"/>
          <w:sz w:val="28"/>
        </w:rPr>
        <w:t>
      Еуропа қайта құру және даму банкi (European Bank for Reconstruction and Development);</w:t>
      </w:r>
    </w:p>
    <w:bookmarkEnd w:id="129"/>
    <w:bookmarkStart w:name="z164" w:id="130"/>
    <w:p>
      <w:pPr>
        <w:spacing w:after="0"/>
        <w:ind w:left="0"/>
        <w:jc w:val="both"/>
      </w:pPr>
      <w:r>
        <w:rPr>
          <w:rFonts w:ascii="Times New Roman"/>
          <w:b w:val="false"/>
          <w:i w:val="false"/>
          <w:color w:val="000000"/>
          <w:sz w:val="28"/>
        </w:rPr>
        <w:t>
      Жекеменшік секторды дамыту жөніндегі исламдық корпорациясы (the Islamic Corporation for the Development of the Private Sector);</w:t>
      </w:r>
    </w:p>
    <w:bookmarkEnd w:id="130"/>
    <w:bookmarkStart w:name="z165" w:id="131"/>
    <w:p>
      <w:pPr>
        <w:spacing w:after="0"/>
        <w:ind w:left="0"/>
        <w:jc w:val="both"/>
      </w:pPr>
      <w:r>
        <w:rPr>
          <w:rFonts w:ascii="Times New Roman"/>
          <w:b w:val="false"/>
          <w:i w:val="false"/>
          <w:color w:val="000000"/>
          <w:sz w:val="28"/>
        </w:rPr>
        <w:t>
      Ислам даму банкi (Islamic Development Bank);</w:t>
      </w:r>
    </w:p>
    <w:bookmarkEnd w:id="131"/>
    <w:bookmarkStart w:name="z166" w:id="132"/>
    <w:p>
      <w:pPr>
        <w:spacing w:after="0"/>
        <w:ind w:left="0"/>
        <w:jc w:val="both"/>
      </w:pPr>
      <w:r>
        <w:rPr>
          <w:rFonts w:ascii="Times New Roman"/>
          <w:b w:val="false"/>
          <w:i w:val="false"/>
          <w:color w:val="000000"/>
          <w:sz w:val="28"/>
        </w:rPr>
        <w:t>
      Халықаралық есеп айырысу банкi (Bank for International Settlements);</w:t>
      </w:r>
    </w:p>
    <w:bookmarkEnd w:id="132"/>
    <w:bookmarkStart w:name="z167" w:id="133"/>
    <w:p>
      <w:pPr>
        <w:spacing w:after="0"/>
        <w:ind w:left="0"/>
        <w:jc w:val="both"/>
      </w:pPr>
      <w:r>
        <w:rPr>
          <w:rFonts w:ascii="Times New Roman"/>
          <w:b w:val="false"/>
          <w:i w:val="false"/>
          <w:color w:val="000000"/>
          <w:sz w:val="28"/>
        </w:rPr>
        <w:t>
      Халықаралық қайта құру және даму банкi (International Bank for Reconstruction and Development);</w:t>
      </w:r>
    </w:p>
    <w:bookmarkEnd w:id="133"/>
    <w:bookmarkStart w:name="z168" w:id="134"/>
    <w:p>
      <w:pPr>
        <w:spacing w:after="0"/>
        <w:ind w:left="0"/>
        <w:jc w:val="both"/>
      </w:pPr>
      <w:r>
        <w:rPr>
          <w:rFonts w:ascii="Times New Roman"/>
          <w:b w:val="false"/>
          <w:i w:val="false"/>
          <w:color w:val="000000"/>
          <w:sz w:val="28"/>
        </w:rPr>
        <w:t>
      Халықаралық қаржы корпорациясы (International Finance Corporation).</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мәндерін есептеу қағидалары</w:t>
            </w:r>
            <w:r>
              <w:br/>
            </w:r>
            <w:r>
              <w:rPr>
                <w:rFonts w:ascii="Times New Roman"/>
                <w:b w:val="false"/>
                <w:i w:val="false"/>
                <w:color w:val="000000"/>
                <w:sz w:val="20"/>
              </w:rPr>
              <w:t>мен әдістемелеріне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304 қаулысына</w:t>
            </w:r>
            <w:r>
              <w:br/>
            </w:r>
            <w:r>
              <w:rPr>
                <w:rFonts w:ascii="Times New Roman"/>
                <w:b w:val="false"/>
                <w:i w:val="false"/>
                <w:color w:val="000000"/>
                <w:sz w:val="20"/>
              </w:rPr>
              <w:t xml:space="preserve">7-қосымша </w:t>
            </w:r>
          </w:p>
        </w:tc>
      </w:tr>
    </w:tbl>
    <w:bookmarkStart w:name="z171" w:id="135"/>
    <w:p>
      <w:pPr>
        <w:spacing w:after="0"/>
        <w:ind w:left="0"/>
        <w:jc w:val="left"/>
      </w:pPr>
      <w:r>
        <w:rPr>
          <w:rFonts w:ascii="Times New Roman"/>
          <w:b/>
          <w:i w:val="false"/>
          <w:color w:val="000000"/>
        </w:rPr>
        <w:t xml:space="preserve"> Сақтандыру (қайта сақтандыру) ұйымдары сатып алатын қаржы құралдарының (акциялар мен жарғылық капиталына қатысу үлестерін қоспағанда) тізбесі</w:t>
      </w:r>
    </w:p>
    <w:bookmarkEnd w:id="135"/>
    <w:bookmarkStart w:name="z172" w:id="136"/>
    <w:p>
      <w:pPr>
        <w:spacing w:after="0"/>
        <w:ind w:left="0"/>
        <w:jc w:val="both"/>
      </w:pPr>
      <w:r>
        <w:rPr>
          <w:rFonts w:ascii="Times New Roman"/>
          <w:b w:val="false"/>
          <w:i w:val="false"/>
          <w:color w:val="000000"/>
          <w:sz w:val="28"/>
        </w:rPr>
        <w:t>
      1. "Сақтандыру қызметі туралы" Қазақстан Республикасы Заңының 48-бабы 4-тармағының 2) тармақшасына сәйкес сақтандыру (қайта сақтандыру) ұйымдарына мынадай қаржы құралдарын (акцияларды және жарғылық капиталға қатысу үлестерін қоспағанда) сатып алуға рұқсат етіледі:</w:t>
      </w:r>
    </w:p>
    <w:bookmarkEnd w:id="136"/>
    <w:bookmarkStart w:name="z173" w:id="137"/>
    <w:p>
      <w:pPr>
        <w:spacing w:after="0"/>
        <w:ind w:left="0"/>
        <w:jc w:val="both"/>
      </w:pPr>
      <w:r>
        <w:rPr>
          <w:rFonts w:ascii="Times New Roman"/>
          <w:b w:val="false"/>
          <w:i w:val="false"/>
          <w:color w:val="000000"/>
          <w:sz w:val="28"/>
        </w:rPr>
        <w:t>
      1) мынадай талаптардың біріне сәйкес келетін Қазақстан Республикасының екінші деңгейдегі банктеріндегі салымдар:</w:t>
      </w:r>
    </w:p>
    <w:bookmarkEnd w:id="137"/>
    <w:bookmarkStart w:name="z174" w:id="138"/>
    <w:p>
      <w:pPr>
        <w:spacing w:after="0"/>
        <w:ind w:left="0"/>
        <w:jc w:val="both"/>
      </w:pPr>
      <w:r>
        <w:rPr>
          <w:rFonts w:ascii="Times New Roman"/>
          <w:b w:val="false"/>
          <w:i w:val="false"/>
          <w:color w:val="000000"/>
          <w:sz w:val="28"/>
        </w:rPr>
        <w:t>
      банктер акциялары қор биржасының ресми тізімінің "Негізгі" алаңының "акциялары" секторының "премиум" санатына енгізілген немесе қор биржасы индексінің өкілдік тізімінде тұрған эмитенттер болып табылады;</w:t>
      </w:r>
    </w:p>
    <w:bookmarkEnd w:id="138"/>
    <w:bookmarkStart w:name="z175" w:id="139"/>
    <w:p>
      <w:pPr>
        <w:spacing w:after="0"/>
        <w:ind w:left="0"/>
        <w:jc w:val="both"/>
      </w:pPr>
      <w:r>
        <w:rPr>
          <w:rFonts w:ascii="Times New Roman"/>
          <w:b w:val="false"/>
          <w:i w:val="false"/>
          <w:color w:val="000000"/>
          <w:sz w:val="28"/>
        </w:rPr>
        <w:t>
      банктердің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"kzBВ-" төмен емес рейтингтік бағасы немесе Moody's Іnvestors Servіce (Мудис Инвесторс Сервис), Fіtch (Фич) агенттіктерінің, олардың еншілес рейтингтік ұйымдарының және Нормативтердің 10-1-тармағында белгіленген талап сақталған жағдайда, Нормативтердің 10-2-тармағында белгіленген өлшемшарттарға сәйкес келетін рейтингтік агенттіктердің (бұдан әрі – басқа рейтингтік агенттіктер) осыған ұқсас деңгейдегі рейтингі бар;</w:t>
      </w:r>
    </w:p>
    <w:bookmarkEnd w:id="139"/>
    <w:bookmarkStart w:name="z176" w:id="140"/>
    <w:p>
      <w:pPr>
        <w:spacing w:after="0"/>
        <w:ind w:left="0"/>
        <w:jc w:val="both"/>
      </w:pPr>
      <w:r>
        <w:rPr>
          <w:rFonts w:ascii="Times New Roman"/>
          <w:b w:val="false"/>
          <w:i w:val="false"/>
          <w:color w:val="000000"/>
          <w:sz w:val="28"/>
        </w:rPr>
        <w:t>
      банктер Қазақстан Республикасының бейрезиденті-бас банкінде Standard &amp; Poor's (Стандард энд Пурс)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резиденттері-еншілес банктер болып табылады;</w:t>
      </w:r>
    </w:p>
    <w:bookmarkEnd w:id="140"/>
    <w:bookmarkStart w:name="z177" w:id="141"/>
    <w:p>
      <w:pPr>
        <w:spacing w:after="0"/>
        <w:ind w:left="0"/>
        <w:jc w:val="both"/>
      </w:pPr>
      <w:r>
        <w:rPr>
          <w:rFonts w:ascii="Times New Roman"/>
          <w:b w:val="false"/>
          <w:i w:val="false"/>
          <w:color w:val="000000"/>
          <w:sz w:val="28"/>
        </w:rPr>
        <w:t>
      2) халықаралық қаржы ұйымдарында орналастырылған, Standard &amp; Poor's (Стандард энд Пурс) агенттігінің "АА-" төмен емес ұзақ мерзімді кредиттік рейтингі немесе басқа рейтингтік агенттіктердің бірінің осыған ұқсас деңгейдегі рейтингі бар салымдар, Еуразиялық даму банкінде орналастырылған салымдар;</w:t>
      </w:r>
    </w:p>
    <w:bookmarkEnd w:id="141"/>
    <w:bookmarkStart w:name="z178" w:id="142"/>
    <w:p>
      <w:pPr>
        <w:spacing w:after="0"/>
        <w:ind w:left="0"/>
        <w:jc w:val="both"/>
      </w:pPr>
      <w:r>
        <w:rPr>
          <w:rFonts w:ascii="Times New Roman"/>
          <w:b w:val="false"/>
          <w:i w:val="false"/>
          <w:color w:val="000000"/>
          <w:sz w:val="28"/>
        </w:rPr>
        <w:t>
      3) бейрезиденттер-банктерде орналастырылған, Standard &amp; Poor's (Стандард энд Пурс) агенттігінің "ВВВ-" төмен емес ұзақ мерзімді кредиттік рейтингі немесе басқа рейтингтік агенттіктердің бірінің осыған ұқсас деңгейдегі рейтингі бар салымдар;</w:t>
      </w:r>
    </w:p>
    <w:bookmarkEnd w:id="142"/>
    <w:bookmarkStart w:name="z179" w:id="143"/>
    <w:p>
      <w:pPr>
        <w:spacing w:after="0"/>
        <w:ind w:left="0"/>
        <w:jc w:val="both"/>
      </w:pPr>
      <w:r>
        <w:rPr>
          <w:rFonts w:ascii="Times New Roman"/>
          <w:b w:val="false"/>
          <w:i w:val="false"/>
          <w:color w:val="000000"/>
          <w:sz w:val="28"/>
        </w:rPr>
        <w:t>
      4) басқа мемлекеттердің заңнамаларына сәйкес эмиссияланғандарды қоса алғанда,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w:t>
      </w:r>
    </w:p>
    <w:bookmarkEnd w:id="143"/>
    <w:bookmarkStart w:name="z180" w:id="144"/>
    <w:p>
      <w:pPr>
        <w:spacing w:after="0"/>
        <w:ind w:left="0"/>
        <w:jc w:val="both"/>
      </w:pPr>
      <w:r>
        <w:rPr>
          <w:rFonts w:ascii="Times New Roman"/>
          <w:b w:val="false"/>
          <w:i w:val="false"/>
          <w:color w:val="000000"/>
          <w:sz w:val="28"/>
        </w:rPr>
        <w:t>
      5)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bookmarkEnd w:id="144"/>
    <w:bookmarkStart w:name="z181" w:id="145"/>
    <w:p>
      <w:pPr>
        <w:spacing w:after="0"/>
        <w:ind w:left="0"/>
        <w:jc w:val="both"/>
      </w:pPr>
      <w:r>
        <w:rPr>
          <w:rFonts w:ascii="Times New Roman"/>
          <w:b w:val="false"/>
          <w:i w:val="false"/>
          <w:color w:val="000000"/>
          <w:sz w:val="28"/>
        </w:rPr>
        <w:t>
      6)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bookmarkEnd w:id="145"/>
    <w:bookmarkStart w:name="z182" w:id="146"/>
    <w:p>
      <w:pPr>
        <w:spacing w:after="0"/>
        <w:ind w:left="0"/>
        <w:jc w:val="both"/>
      </w:pPr>
      <w:r>
        <w:rPr>
          <w:rFonts w:ascii="Times New Roman"/>
          <w:b w:val="false"/>
          <w:i w:val="false"/>
          <w:color w:val="000000"/>
          <w:sz w:val="28"/>
        </w:rPr>
        <w:t>
      7) "Қазақстанның Даму Банкі", "Самұрық-Қазына" ұлттық әл-ауқат қоры", "Бәйтерек" ұлттық басқарушы холдингі", "Проблемалық кредиттер қоры" акционерлік қоғамдары және Еуразиялық даму банкі Қазақстан Республикасының және басқа мемлекеттердің заңнамасына сәйкес шығарған борыштық бағалы қағаздар;</w:t>
      </w:r>
    </w:p>
    <w:bookmarkEnd w:id="146"/>
    <w:bookmarkStart w:name="z183" w:id="147"/>
    <w:p>
      <w:pPr>
        <w:spacing w:after="0"/>
        <w:ind w:left="0"/>
        <w:jc w:val="both"/>
      </w:pPr>
      <w:r>
        <w:rPr>
          <w:rFonts w:ascii="Times New Roman"/>
          <w:b w:val="false"/>
          <w:i w:val="false"/>
          <w:color w:val="000000"/>
          <w:sz w:val="28"/>
        </w:rPr>
        <w:t>
      8) Қазақстан Республикасы Үкіметінің мемлекеттік кепілдігі бар борыштық бағалы қағаздар;</w:t>
      </w:r>
    </w:p>
    <w:bookmarkEnd w:id="147"/>
    <w:bookmarkStart w:name="z184" w:id="148"/>
    <w:p>
      <w:pPr>
        <w:spacing w:after="0"/>
        <w:ind w:left="0"/>
        <w:jc w:val="both"/>
      </w:pPr>
      <w:r>
        <w:rPr>
          <w:rFonts w:ascii="Times New Roman"/>
          <w:b w:val="false"/>
          <w:i w:val="false"/>
          <w:color w:val="000000"/>
          <w:sz w:val="28"/>
        </w:rPr>
        <w:t>
      9) Қазақстан Республикасының заңды тұлғаларының қызметін Қазақстан Республикасының аумағында жүзеге асыратын қор биржасының ресми тізіміне енгізілген мемлекеттік емес борыштық бағалы қағаздары;</w:t>
      </w:r>
    </w:p>
    <w:bookmarkEnd w:id="148"/>
    <w:bookmarkStart w:name="z185" w:id="149"/>
    <w:p>
      <w:pPr>
        <w:spacing w:after="0"/>
        <w:ind w:left="0"/>
        <w:jc w:val="both"/>
      </w:pPr>
      <w:r>
        <w:rPr>
          <w:rFonts w:ascii="Times New Roman"/>
          <w:b w:val="false"/>
          <w:i w:val="false"/>
          <w:color w:val="000000"/>
          <w:sz w:val="28"/>
        </w:rPr>
        <w:t>
      10) Қазақстан Республикасының заңды тұлғаларының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қағаздары;</w:t>
      </w:r>
    </w:p>
    <w:bookmarkEnd w:id="149"/>
    <w:bookmarkStart w:name="z186" w:id="150"/>
    <w:p>
      <w:pPr>
        <w:spacing w:after="0"/>
        <w:ind w:left="0"/>
        <w:jc w:val="both"/>
      </w:pPr>
      <w:r>
        <w:rPr>
          <w:rFonts w:ascii="Times New Roman"/>
          <w:b w:val="false"/>
          <w:i w:val="false"/>
          <w:color w:val="000000"/>
          <w:sz w:val="28"/>
        </w:rPr>
        <w:t>
      11) мынадай халықаралық қаржы ұйымдары шығарған борыштық бағалы қағаздар:</w:t>
      </w:r>
    </w:p>
    <w:bookmarkEnd w:id="150"/>
    <w:bookmarkStart w:name="z187" w:id="151"/>
    <w:p>
      <w:pPr>
        <w:spacing w:after="0"/>
        <w:ind w:left="0"/>
        <w:jc w:val="both"/>
      </w:pPr>
      <w:r>
        <w:rPr>
          <w:rFonts w:ascii="Times New Roman"/>
          <w:b w:val="false"/>
          <w:i w:val="false"/>
          <w:color w:val="000000"/>
          <w:sz w:val="28"/>
        </w:rPr>
        <w:t>
      Азия даму банкі (Asian Development Bank);</w:t>
      </w:r>
    </w:p>
    <w:bookmarkEnd w:id="151"/>
    <w:bookmarkStart w:name="z188" w:id="152"/>
    <w:p>
      <w:pPr>
        <w:spacing w:after="0"/>
        <w:ind w:left="0"/>
        <w:jc w:val="both"/>
      </w:pPr>
      <w:r>
        <w:rPr>
          <w:rFonts w:ascii="Times New Roman"/>
          <w:b w:val="false"/>
          <w:i w:val="false"/>
          <w:color w:val="000000"/>
          <w:sz w:val="28"/>
        </w:rPr>
        <w:t>
      Азия инфрақұрылымдық инвестициялар банкі (the Asian Infrastructure Investment Bank);</w:t>
      </w:r>
    </w:p>
    <w:bookmarkEnd w:id="152"/>
    <w:bookmarkStart w:name="z189" w:id="153"/>
    <w:p>
      <w:pPr>
        <w:spacing w:after="0"/>
        <w:ind w:left="0"/>
        <w:jc w:val="both"/>
      </w:pPr>
      <w:r>
        <w:rPr>
          <w:rFonts w:ascii="Times New Roman"/>
          <w:b w:val="false"/>
          <w:i w:val="false"/>
          <w:color w:val="000000"/>
          <w:sz w:val="28"/>
        </w:rPr>
        <w:t>
      Америкааралық даму банкі (Inter-American Development Bank);</w:t>
      </w:r>
    </w:p>
    <w:bookmarkEnd w:id="153"/>
    <w:bookmarkStart w:name="z190" w:id="154"/>
    <w:p>
      <w:pPr>
        <w:spacing w:after="0"/>
        <w:ind w:left="0"/>
        <w:jc w:val="both"/>
      </w:pPr>
      <w:r>
        <w:rPr>
          <w:rFonts w:ascii="Times New Roman"/>
          <w:b w:val="false"/>
          <w:i w:val="false"/>
          <w:color w:val="000000"/>
          <w:sz w:val="28"/>
        </w:rPr>
        <w:t>
      Африка даму банкі (African Development Bank);</w:t>
      </w:r>
    </w:p>
    <w:bookmarkEnd w:id="154"/>
    <w:bookmarkStart w:name="z191" w:id="155"/>
    <w:p>
      <w:pPr>
        <w:spacing w:after="0"/>
        <w:ind w:left="0"/>
        <w:jc w:val="both"/>
      </w:pPr>
      <w:r>
        <w:rPr>
          <w:rFonts w:ascii="Times New Roman"/>
          <w:b w:val="false"/>
          <w:i w:val="false"/>
          <w:color w:val="000000"/>
          <w:sz w:val="28"/>
        </w:rPr>
        <w:t>
      Еуразиялық даму банкі (Eurasian Development Bank);</w:t>
      </w:r>
    </w:p>
    <w:bookmarkEnd w:id="155"/>
    <w:bookmarkStart w:name="z192" w:id="156"/>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bookmarkEnd w:id="156"/>
    <w:bookmarkStart w:name="z193" w:id="157"/>
    <w:p>
      <w:pPr>
        <w:spacing w:after="0"/>
        <w:ind w:left="0"/>
        <w:jc w:val="both"/>
      </w:pPr>
      <w:r>
        <w:rPr>
          <w:rFonts w:ascii="Times New Roman"/>
          <w:b w:val="false"/>
          <w:i w:val="false"/>
          <w:color w:val="000000"/>
          <w:sz w:val="28"/>
        </w:rPr>
        <w:t>
      Еуропа инвестициялық банкі (European Investment Bank);</w:t>
      </w:r>
    </w:p>
    <w:bookmarkEnd w:id="157"/>
    <w:bookmarkStart w:name="z194" w:id="158"/>
    <w:p>
      <w:pPr>
        <w:spacing w:after="0"/>
        <w:ind w:left="0"/>
        <w:jc w:val="both"/>
      </w:pPr>
      <w:r>
        <w:rPr>
          <w:rFonts w:ascii="Times New Roman"/>
          <w:b w:val="false"/>
          <w:i w:val="false"/>
          <w:color w:val="000000"/>
          <w:sz w:val="28"/>
        </w:rPr>
        <w:t>
      Еуропа Кеңесінің Даму Банкі (the Council of Europe Development Bank);</w:t>
      </w:r>
    </w:p>
    <w:bookmarkEnd w:id="158"/>
    <w:bookmarkStart w:name="z195" w:id="159"/>
    <w:p>
      <w:pPr>
        <w:spacing w:after="0"/>
        <w:ind w:left="0"/>
        <w:jc w:val="both"/>
      </w:pPr>
      <w:r>
        <w:rPr>
          <w:rFonts w:ascii="Times New Roman"/>
          <w:b w:val="false"/>
          <w:i w:val="false"/>
          <w:color w:val="000000"/>
          <w:sz w:val="28"/>
        </w:rPr>
        <w:t>
      Жеке секторды дамыту жөніндегі исламдық корпорация (the Islamic Corporation for the Development of the Private Sector);</w:t>
      </w:r>
    </w:p>
    <w:bookmarkEnd w:id="159"/>
    <w:bookmarkStart w:name="z196" w:id="160"/>
    <w:p>
      <w:pPr>
        <w:spacing w:after="0"/>
        <w:ind w:left="0"/>
        <w:jc w:val="both"/>
      </w:pPr>
      <w:r>
        <w:rPr>
          <w:rFonts w:ascii="Times New Roman"/>
          <w:b w:val="false"/>
          <w:i w:val="false"/>
          <w:color w:val="000000"/>
          <w:sz w:val="28"/>
        </w:rPr>
        <w:t>
      Ислам даму банкі (Islamic Development Bank);</w:t>
      </w:r>
    </w:p>
    <w:bookmarkEnd w:id="160"/>
    <w:bookmarkStart w:name="z197" w:id="161"/>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bookmarkEnd w:id="161"/>
    <w:bookmarkStart w:name="z198" w:id="162"/>
    <w:p>
      <w:pPr>
        <w:spacing w:after="0"/>
        <w:ind w:left="0"/>
        <w:jc w:val="both"/>
      </w:pPr>
      <w:r>
        <w:rPr>
          <w:rFonts w:ascii="Times New Roman"/>
          <w:b w:val="false"/>
          <w:i w:val="false"/>
          <w:color w:val="000000"/>
          <w:sz w:val="28"/>
        </w:rPr>
        <w:t>
      Скандинавия инвестициялық банкі (the Nordic Investment Bank);</w:t>
      </w:r>
    </w:p>
    <w:bookmarkEnd w:id="162"/>
    <w:bookmarkStart w:name="z199" w:id="163"/>
    <w:p>
      <w:pPr>
        <w:spacing w:after="0"/>
        <w:ind w:left="0"/>
        <w:jc w:val="both"/>
      </w:pPr>
      <w:r>
        <w:rPr>
          <w:rFonts w:ascii="Times New Roman"/>
          <w:b w:val="false"/>
          <w:i w:val="false"/>
          <w:color w:val="000000"/>
          <w:sz w:val="28"/>
        </w:rPr>
        <w:t>
      Халықаралық валюта қоры (the International Monetary Fund);</w:t>
      </w:r>
    </w:p>
    <w:bookmarkEnd w:id="163"/>
    <w:bookmarkStart w:name="z200" w:id="164"/>
    <w:p>
      <w:pPr>
        <w:spacing w:after="0"/>
        <w:ind w:left="0"/>
        <w:jc w:val="both"/>
      </w:pPr>
      <w:r>
        <w:rPr>
          <w:rFonts w:ascii="Times New Roman"/>
          <w:b w:val="false"/>
          <w:i w:val="false"/>
          <w:color w:val="000000"/>
          <w:sz w:val="28"/>
        </w:rPr>
        <w:t>
      Халықаралық даму қауымдастығы (the International Development Association);</w:t>
      </w:r>
    </w:p>
    <w:bookmarkEnd w:id="164"/>
    <w:bookmarkStart w:name="z201" w:id="165"/>
    <w:p>
      <w:pPr>
        <w:spacing w:after="0"/>
        <w:ind w:left="0"/>
        <w:jc w:val="both"/>
      </w:pPr>
      <w:r>
        <w:rPr>
          <w:rFonts w:ascii="Times New Roman"/>
          <w:b w:val="false"/>
          <w:i w:val="false"/>
          <w:color w:val="000000"/>
          <w:sz w:val="28"/>
        </w:rPr>
        <w:t>
      Халықаралық есеп айырысу банкі (the Bank for International Settlements);</w:t>
      </w:r>
    </w:p>
    <w:bookmarkEnd w:id="165"/>
    <w:bookmarkStart w:name="z202" w:id="166"/>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bookmarkEnd w:id="166"/>
    <w:bookmarkStart w:name="z203" w:id="167"/>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bookmarkEnd w:id="167"/>
    <w:bookmarkStart w:name="z204" w:id="168"/>
    <w:p>
      <w:pPr>
        <w:spacing w:after="0"/>
        <w:ind w:left="0"/>
        <w:jc w:val="both"/>
      </w:pPr>
      <w:r>
        <w:rPr>
          <w:rFonts w:ascii="Times New Roman"/>
          <w:b w:val="false"/>
          <w:i w:val="false"/>
          <w:color w:val="000000"/>
          <w:sz w:val="28"/>
        </w:rPr>
        <w:t>
      Халықаралық қаржы корпорациясы (the International Finance Corporation);</w:t>
      </w:r>
    </w:p>
    <w:bookmarkEnd w:id="168"/>
    <w:bookmarkStart w:name="z205" w:id="169"/>
    <w:p>
      <w:pPr>
        <w:spacing w:after="0"/>
        <w:ind w:left="0"/>
        <w:jc w:val="both"/>
      </w:pPr>
      <w:r>
        <w:rPr>
          <w:rFonts w:ascii="Times New Roman"/>
          <w:b w:val="false"/>
          <w:i w:val="false"/>
          <w:color w:val="000000"/>
          <w:sz w:val="28"/>
        </w:rPr>
        <w:t>
      12) Standard &amp; Poor's (Стандард энд Пурс) агенттігінің халықаралық шкаласы бойынша "В-"-тен төмен емес тәуелсіз рейтингі немесе басқа рейтингтік агенттіктердің бірінің осындай деңгейдегі рейтингі бар шет мемлекеттердің орталық үкіметтері шығарған, мемлекеттік мәртебесі бар борыштық бағалы қағаздар;</w:t>
      </w:r>
    </w:p>
    <w:bookmarkEnd w:id="169"/>
    <w:bookmarkStart w:name="z206" w:id="170"/>
    <w:p>
      <w:pPr>
        <w:spacing w:after="0"/>
        <w:ind w:left="0"/>
        <w:jc w:val="both"/>
      </w:pPr>
      <w:r>
        <w:rPr>
          <w:rFonts w:ascii="Times New Roman"/>
          <w:b w:val="false"/>
          <w:i w:val="false"/>
          <w:color w:val="000000"/>
          <w:sz w:val="28"/>
        </w:rPr>
        <w:t>
      13) Standard &amp; Poor's (Стандард энд Пурс) агенттігінің халықаралық шкаласы бойынша "В-"-тен төмен емес рейтингтік бағасы немесе басқа рейтингтік агенттіктердің бірінің осындай деңгейдегі рейтингі бар шетелдік эмитенттер шығарған мемлекеттік емес борыштық қағаздар;</w:t>
      </w:r>
    </w:p>
    <w:bookmarkEnd w:id="170"/>
    <w:bookmarkStart w:name="z207" w:id="171"/>
    <w:p>
      <w:pPr>
        <w:spacing w:after="0"/>
        <w:ind w:left="0"/>
        <w:jc w:val="both"/>
      </w:pPr>
      <w:r>
        <w:rPr>
          <w:rFonts w:ascii="Times New Roman"/>
          <w:b w:val="false"/>
          <w:i w:val="false"/>
          <w:color w:val="000000"/>
          <w:sz w:val="28"/>
        </w:rPr>
        <w:t>
      14) тазартылған бағалы қағаздар мен металл шоттар;</w:t>
      </w:r>
    </w:p>
    <w:bookmarkEnd w:id="171"/>
    <w:bookmarkStart w:name="z208" w:id="172"/>
    <w:p>
      <w:pPr>
        <w:spacing w:after="0"/>
        <w:ind w:left="0"/>
        <w:jc w:val="both"/>
      </w:pPr>
      <w:r>
        <w:rPr>
          <w:rFonts w:ascii="Times New Roman"/>
          <w:b w:val="false"/>
          <w:i w:val="false"/>
          <w:color w:val="000000"/>
          <w:sz w:val="28"/>
        </w:rPr>
        <w:t>
      15) қызметін Қазақстан Республикасының аумағында жүзеге асыратын жүзеге асыратын немесе "Астана" халықаралық қаржы орталығының аумағында жұмыс істейтін, қор биржасының ресми тізіміне енген инвестициялық қорлардың бағалы қағаздары;</w:t>
      </w:r>
    </w:p>
    <w:bookmarkEnd w:id="172"/>
    <w:bookmarkStart w:name="z209" w:id="173"/>
    <w:p>
      <w:pPr>
        <w:spacing w:after="0"/>
        <w:ind w:left="0"/>
        <w:jc w:val="both"/>
      </w:pPr>
      <w:r>
        <w:rPr>
          <w:rFonts w:ascii="Times New Roman"/>
          <w:b w:val="false"/>
          <w:i w:val="false"/>
          <w:color w:val="000000"/>
          <w:sz w:val="28"/>
        </w:rPr>
        <w:t>
      16)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 Exchange Traded Funds (ETF) (Эксчейндж Трэйдэд Фандс) пайлары;</w:t>
      </w:r>
    </w:p>
    <w:bookmarkEnd w:id="173"/>
    <w:bookmarkStart w:name="z210" w:id="174"/>
    <w:p>
      <w:pPr>
        <w:spacing w:after="0"/>
        <w:ind w:left="0"/>
        <w:jc w:val="both"/>
      </w:pPr>
      <w:r>
        <w:rPr>
          <w:rFonts w:ascii="Times New Roman"/>
          <w:b w:val="false"/>
          <w:i w:val="false"/>
          <w:color w:val="000000"/>
          <w:sz w:val="28"/>
        </w:rPr>
        <w:t>
      17) Morningstar (Морнинстар)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bookmarkEnd w:id="174"/>
    <w:bookmarkStart w:name="z211" w:id="175"/>
    <w:p>
      <w:pPr>
        <w:spacing w:after="0"/>
        <w:ind w:left="0"/>
        <w:jc w:val="both"/>
      </w:pPr>
      <w:r>
        <w:rPr>
          <w:rFonts w:ascii="Times New Roman"/>
          <w:b w:val="false"/>
          <w:i w:val="false"/>
          <w:color w:val="000000"/>
          <w:sz w:val="28"/>
        </w:rPr>
        <w:t>
      18) Standard &amp; Poor's (Стандард энд Пурс) агенттігінің халықаралық шкаласы бойынша бағалы қағаздың және (немесе) эмитенттің "В-"-тен төмен емес рейтингтік бағасы немесе басқа рейтингтік агенттіктердің бірінің осындай деңгейдегі рейтингі бар исламдық қаржыландыру құралдары;</w:t>
      </w:r>
    </w:p>
    <w:bookmarkEnd w:id="175"/>
    <w:bookmarkStart w:name="z212" w:id="176"/>
    <w:p>
      <w:pPr>
        <w:spacing w:after="0"/>
        <w:ind w:left="0"/>
        <w:jc w:val="both"/>
      </w:pPr>
      <w:r>
        <w:rPr>
          <w:rFonts w:ascii="Times New Roman"/>
          <w:b w:val="false"/>
          <w:i w:val="false"/>
          <w:color w:val="000000"/>
          <w:sz w:val="28"/>
        </w:rPr>
        <w:t>
      19) бас ұйымдарының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 исламдық қаржыландыру құралдары.</w:t>
      </w:r>
    </w:p>
    <w:bookmarkEnd w:id="176"/>
    <w:bookmarkStart w:name="z213" w:id="177"/>
    <w:p>
      <w:pPr>
        <w:spacing w:after="0"/>
        <w:ind w:left="0"/>
        <w:jc w:val="both"/>
      </w:pPr>
      <w:r>
        <w:rPr>
          <w:rFonts w:ascii="Times New Roman"/>
          <w:b w:val="false"/>
          <w:i w:val="false"/>
          <w:color w:val="000000"/>
          <w:sz w:val="28"/>
        </w:rPr>
        <w:t xml:space="preserve">
      2. Сақтандыру (қайта сақтандыру) ұйымдары тәуекелдерді хеджирлеу мақсатында осы Тізбеге және осы қаулыда белгіленген заңды тұлғалардың сақтандыру (қайта сақтандыру) ұйымдары, сақтандыру (қайта сақтандыру) ұйымдарының еншілес ұйымдары немесе сақтандыру холдингтері сатып алатын акцияларына (жарғылық капиталға қатысу үлестеріне) қойылатын талаптарға сәйкес сақтандыру (қайта сақтандыру) ұйымдарының сатып алуына рұқсат етілген қаржы құралдары, сондай-ақ сақтандыру (қайта сақтандыру) ұйымдарының, Standard &amp; Poor's (Стандард энд Пурс) агенттігінің халықаралық шәкілі бойынша "АА-"-тен төмен емес тәуелсіз рейтингі немесе басқа рейтингтік агенттіктердің бірінің осыған ұқсас деңгейдегі рейтингі бар елдердің валютасы және "евро" валютасы базалық активі болып табылатын туынды қаржы құралдарын сатып алады. </w:t>
      </w:r>
    </w:p>
    <w:bookmarkEnd w:id="177"/>
    <w:bookmarkStart w:name="z214" w:id="178"/>
    <w:p>
      <w:pPr>
        <w:spacing w:after="0"/>
        <w:ind w:left="0"/>
        <w:jc w:val="both"/>
      </w:pPr>
      <w:r>
        <w:rPr>
          <w:rFonts w:ascii="Times New Roman"/>
          <w:b w:val="false"/>
          <w:i w:val="false"/>
          <w:color w:val="000000"/>
          <w:sz w:val="28"/>
        </w:rPr>
        <w:t xml:space="preserve">
      3. Сақтандыру (қайта сақтандыру) ұйымдары уәкілетті орган немесе бағалы қағаздар нарығына кәсіби қатысушыларды тіркеген елдің уәкілетті органы берген брокерлік және (немесе) дилерлік қызметті немесе инвестициялық портфельді басқару қызметін жүзеге асыруға лицензиялары бар бағалы қағаздар нарығына кәсіби қатысушылардың қызметтерін пайдалана отырып, осы Тізбеде және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талаптарда көрсетілген заңды тұлғалардың қаржы құралдарын (Қазақстан Республикасының екінші деңгейдегі банктеріндегі салымдарды қоспағанда) сатып алады. </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6-қосымша</w:t>
            </w:r>
            <w:r>
              <w:br/>
            </w:r>
            <w:r>
              <w:rPr>
                <w:rFonts w:ascii="Times New Roman"/>
                <w:b w:val="false"/>
                <w:i w:val="false"/>
                <w:color w:val="000000"/>
                <w:sz w:val="20"/>
              </w:rPr>
              <w:t>Пруденциялық нормативтерге</w:t>
            </w:r>
            <w:r>
              <w:br/>
            </w:r>
            <w:r>
              <w:rPr>
                <w:rFonts w:ascii="Times New Roman"/>
                <w:b w:val="false"/>
                <w:i w:val="false"/>
                <w:color w:val="000000"/>
                <w:sz w:val="20"/>
              </w:rPr>
              <w:t>және микроқаржылық қызметті</w:t>
            </w:r>
            <w:r>
              <w:br/>
            </w:r>
            <w:r>
              <w:rPr>
                <w:rFonts w:ascii="Times New Roman"/>
                <w:b w:val="false"/>
                <w:i w:val="false"/>
                <w:color w:val="000000"/>
                <w:sz w:val="20"/>
              </w:rPr>
              <w:t>жүзеге асыратын ұйымның</w:t>
            </w:r>
            <w:r>
              <w:br/>
            </w:r>
            <w:r>
              <w:rPr>
                <w:rFonts w:ascii="Times New Roman"/>
                <w:b w:val="false"/>
                <w:i w:val="false"/>
                <w:color w:val="000000"/>
                <w:sz w:val="20"/>
              </w:rPr>
              <w:t>сақтауы мiндеттi өзге де</w:t>
            </w:r>
            <w:r>
              <w:br/>
            </w:r>
            <w:r>
              <w:rPr>
                <w:rFonts w:ascii="Times New Roman"/>
                <w:b w:val="false"/>
                <w:i w:val="false"/>
                <w:color w:val="000000"/>
                <w:sz w:val="20"/>
              </w:rPr>
              <w:t>нормалар мен лимиттердi,</w:t>
            </w:r>
            <w:r>
              <w:br/>
            </w:r>
            <w:r>
              <w:rPr>
                <w:rFonts w:ascii="Times New Roman"/>
                <w:b w:val="false"/>
                <w:i w:val="false"/>
                <w:color w:val="000000"/>
                <w:sz w:val="20"/>
              </w:rPr>
              <w:t>оларды есептеу әдістемесіне</w:t>
            </w:r>
            <w:r>
              <w:br/>
            </w:r>
            <w:r>
              <w:rPr>
                <w:rFonts w:ascii="Times New Roman"/>
                <w:b w:val="false"/>
                <w:i w:val="false"/>
                <w:color w:val="000000"/>
                <w:sz w:val="20"/>
              </w:rPr>
              <w:t>қосымша</w:t>
            </w:r>
          </w:p>
        </w:tc>
      </w:tr>
    </w:tbl>
    <w:bookmarkStart w:name="z216" w:id="179"/>
    <w:p>
      <w:pPr>
        <w:spacing w:after="0"/>
        <w:ind w:left="0"/>
        <w:jc w:val="left"/>
      </w:pPr>
      <w:r>
        <w:rPr>
          <w:rFonts w:ascii="Times New Roman"/>
          <w:b/>
          <w:i w:val="false"/>
          <w:color w:val="000000"/>
        </w:rPr>
        <w:t xml:space="preserve"> Салымдардың кредиттік тәуекел дәрежесі бойынша мөлшерленген микроқаржы ұйымы активтерінің кестесі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 Ұлттық Банкіне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халықаралық қаржы ұйымдарындағы салымдар, Еуропа Даму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Заңына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төмен емес ұзақ мерзімді рейтингі немесе басқа рейтингтік агенттіктердің бірінің осыған ұқсас деңгейінің рейтингі бар банктерге ашық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және тиісті рейтингтік бағалауы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деңгейінің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"ААА"-дан "АА-"-ке дейінгі кредиттік рейтингі немесе басқа рейтингтік агенттіктердің бірінің осыған ұқсас деңгейінің рейтингі бар немесе Standard &amp; Poor's (Стандард энд Пурс) агенттігінің ұлттық шкаласы бойынша "kzAAA"-дан "kzAA-"-ке дейінгі рейтингтік бағасы немесе басқа рейтингтік агенттіктердің бірінің ұлттық шкаласы бойынша осыған ұқсас деңгейінің рейтингі бар микроқаржы ұйымы баланста ұстап қалатын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мақсаттарға берілген кепілмен қамтамасыз етілген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 металлдар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деңгейінің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ұйымдардағы дебиторлық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деңгейінің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деңгейінің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осы бағалы қағаздардың номиналдық құнының кемінде 50 (елу) пайызын жабатын, "ДАМУ" кәсіпкерлікті дамыту қоры" акционерлік қоғамының және (немесе) "Қазақстан Даму банкі" акционерлік қоғамының кепілдіктері бар, "Қазақстан қор биржасы" акционерлік қоғамының ресми тізімінің "Негізгі" не "Баламалы" алаңдары "Борыштық бағалы қағаздар" секторына енгізілген, Қазақстан Республикасының Кәсіпкерлік кодексіне сәйкес шағын немесе орта кәсіпкерлікке жатқызылған субъектілер шығарған және келесі өлшемшарттарға сәйкес келетін бағалы қағаздар: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бағалы қағаздарының бір шығарылымына салынған инвестициялар көлемі меншікті капиталдың 0,02 (нөл бүтін жүзден екі) пайызынан аспайды;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бағалы қағаздар шығару валютасысы –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"А+"-тен "А-"-ке дейін кредиттік рейтингі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"kzA+"-тен "kzA-"-ке дейін рейтингтік бағасы немесе басқа рейтингтік агенттіктердің бірінің осыған ұқсас деңгейдегі рейтингтік бағасы бар және микроқаржы ұйымы баланста ұстайтын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резидент-банктерге немесе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ашылған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іске асырумен байланысты мақсаттарға берілген кепілсіз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 сомасын толығымен жабатын автокөлік құралының кепілімен қамтамасыз етілген тұтынушылық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-тен "В-"-ке дейінгі борыштық рейтингі немесе басқа рейтингтік агенттіктердің бірінің осыған ұқсас деңгейдегі рейтингі бар халық 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Қазақстан Республикасының тиісті рейтингтік бағасы жоқ резидент- ұйымдарындағы және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Қазақстан Республикасының тиісті рейтингтік бағасы жоқ резидент- ұйымдарының және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мәртебесіне ие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 -тен "ВВ-" -ке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 -ке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резидент-ұйымдар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бар, не Standard &amp; Poor's (Стандард энд Пурс) агенттігінің ұлттық шкаласы бойынша "kzBBB+"-тен "kzBBB-"-ке рейтингтік бағасы немесе басқа рейтингтік агенттіктердің бірінің ұлттық шкаласы бойынша осыған ұқсас деңгейдегі рейтингі бар микроқаржы ұйымы баланста ұстайтын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микрокредиттер, оның ішінде микрокредит сомасын толығымен өтейтін кепілмен қамтамасыз етілген Нормативтік құқықтық актілерді мемлекеттік тіркеу тізілімінде № 19697 болып тіркелген,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қаулысына (бұдан әрі – №232 қаулы) 2-қосымшаның 4-1-тармағына сәйкес талаптарда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Кепілсіз тұтынушылық микрокредиттер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қаулыға 2-қосымшаның 4-1-тармағына сәйкес талаптарда берілген кепілсіз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және бейрезиденттері) меншікті капитал мөлшерінің 15 (он бес) пайызынан аспайтын акцияларына (жарғылық капиталындағы қатысу үлесі)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агенттiктердiң бірiнiң осыған ұқсас деңгейдегі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агенттiктердiң бірiнiң осыған ұқсас деңгейдегі рейтингi бар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бейрезидент-ұйымдарындағы салымдар: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Андорра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Америка Құрама Штаттары (Америкалық Виргин аралдарының, Гуам аралының және Пуэрто-Рико достастығы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Антигуа және Барбуда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Багам аралдары достастығы;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Барбадос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Бахрейн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Белиз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Бруней Даруссалам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Вануату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Гватемала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Гренада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Джибути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Доминикан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Индонезия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Испания (Канар аралдарының аумағы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Кипр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Комор Аралдары Федералды Ислам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Коста-Рика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Либерия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Лихтенштейн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Маврикий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Малайзия (Лабуан анклавының аумағы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Мальдив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Мальта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Маршалл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Монако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Мьянма Одағы;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Науру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Нидерланды (Аруба аралының аумағы және Антиль аралдарының тәуелдi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Нигерия Федеративтiк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Португалия (Мадейра аралдарының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Палау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Панама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Самоа Тәуелсiз мемлекетi;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Сейшель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Сент-Винсент және Гренадин мемлекетi;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Сент-Китс және Невис Федерациясы;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Сент-Люсия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Тонга Корольдiгi;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Ұлыбритания және Солтүстік Ирландия Біріккен Корольдігі (мынадай аумақтар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Виргин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 және Кайкос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Мэн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 аралдары (Гернси, Джерси, Сарк, Олдерни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Филиппиндер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Шри-Ланка Демократиялық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бейрезидент-ұйымдарының және тиісті рейтингтік бағасы жоқ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0"/>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бейрезидент-ұйымдарының дебиторлық берешегі: 1) Андорра Князьдігі; 2) Америка Құрама Штаттары (Америкалық Виргин аралдарының, Гуам аралының және Пуэрто-Рико достастығы аумақтары бөлігінде ғана); 3) Антигуа және Барбуда мемлекеті;</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аралдарының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Сейшель аралдары Республикасы; 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және Солтүстік Ирландия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Филиппиндер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1"/>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 1) Андорра Князьдігі; 2) Америка Құрама Штаттары (Американдық Виргин аралдарының, Гуам аралының және Пуэрто-Рико Достастығы аумақтары бөлігінде ғана);</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 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 29) Монако Князьдігі; 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Сейшель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w:t>
            </w:r>
            <w:r>
              <w:br/>
            </w:r>
            <w:r>
              <w:rPr>
                <w:rFonts w:ascii="Times New Roman"/>
                <w:b w:val="false"/>
                <w:i w:val="false"/>
                <w:color w:val="000000"/>
                <w:sz w:val="20"/>
              </w:rPr>
              <w:t>тәуекел дәрежесі бойынша</w:t>
            </w:r>
            <w:r>
              <w:br/>
            </w:r>
            <w:r>
              <w:rPr>
                <w:rFonts w:ascii="Times New Roman"/>
                <w:b w:val="false"/>
                <w:i w:val="false"/>
                <w:color w:val="000000"/>
                <w:sz w:val="20"/>
              </w:rPr>
              <w:t>мөлшерленген микроқаржы</w:t>
            </w:r>
            <w:r>
              <w:br/>
            </w:r>
            <w:r>
              <w:rPr>
                <w:rFonts w:ascii="Times New Roman"/>
                <w:b w:val="false"/>
                <w:i w:val="false"/>
                <w:color w:val="000000"/>
                <w:sz w:val="20"/>
              </w:rPr>
              <w:t>ұйымы активтерінің кестесіне</w:t>
            </w:r>
            <w:r>
              <w:br/>
            </w:r>
            <w:r>
              <w:rPr>
                <w:rFonts w:ascii="Times New Roman"/>
                <w:b w:val="false"/>
                <w:i w:val="false"/>
                <w:color w:val="000000"/>
                <w:sz w:val="20"/>
              </w:rPr>
              <w:t>қосымша</w:t>
            </w:r>
          </w:p>
        </w:tc>
      </w:tr>
    </w:tbl>
    <w:bookmarkStart w:name="z317" w:id="182"/>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микроқаржы ұйымы активтерінің есебіне түсіндірме</w:t>
      </w:r>
    </w:p>
    <w:bookmarkEnd w:id="182"/>
    <w:bookmarkStart w:name="z318" w:id="183"/>
    <w:p>
      <w:pPr>
        <w:spacing w:after="0"/>
        <w:ind w:left="0"/>
        <w:jc w:val="both"/>
      </w:pPr>
      <w:r>
        <w:rPr>
          <w:rFonts w:ascii="Times New Roman"/>
          <w:b w:val="false"/>
          <w:i w:val="false"/>
          <w:color w:val="000000"/>
          <w:sz w:val="28"/>
        </w:rPr>
        <w:t>
      1. Нормативтік құқықтық актілерді мемлекеттік тіркеу тізілімінде №16858 болып тіркелген, Қазақстан Республикасы Ұлттық Банкі Басқармасының 2018 жылғы 27 наурыздағы № 62 қаулысында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қалыптастырылған провизияларды (резервтерді) шегере отырып, салымдардың кредиттік тәуекел дәрежесі бойынша мөлшерленуге жататын активтер микроқаржы ұйымының балансы бойынша енгізіледі.</w:t>
      </w:r>
    </w:p>
    <w:bookmarkEnd w:id="183"/>
    <w:bookmarkStart w:name="z319" w:id="184"/>
    <w:p>
      <w:pPr>
        <w:spacing w:after="0"/>
        <w:ind w:left="0"/>
        <w:jc w:val="both"/>
      </w:pPr>
      <w:r>
        <w:rPr>
          <w:rFonts w:ascii="Times New Roman"/>
          <w:b w:val="false"/>
          <w:i w:val="false"/>
          <w:color w:val="000000"/>
          <w:sz w:val="28"/>
        </w:rPr>
        <w:t>
      2. Салымдар, дебиторлық берешек, сатып алынған бағалы қағаздар, микроқаржы ұйымында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микроқаржы ұйымының активтері кестесінің (бұдан әрі – Кесте) 1, 2, 3, 4, 5, 6, 7, 8, 9, 10 және 11-жолдарында көрсетілген активтер түріндегі) осы тармаққа сәйкес микроқаржы ұйымында түзетілген қамтамасыз ету құнын анықтауға мүмкіндік беретін барабар есепке алу жүйесі болған кезде түзетілген қамтамасыз ету құнын шегергендегі салымдардың кредиттік тәуекел дәрежесі бойынша мөлшерленген активтер есебіне енгізіледі.</w:t>
      </w:r>
    </w:p>
    <w:bookmarkEnd w:id="184"/>
    <w:bookmarkStart w:name="z320" w:id="185"/>
    <w:p>
      <w:pPr>
        <w:spacing w:after="0"/>
        <w:ind w:left="0"/>
        <w:jc w:val="both"/>
      </w:pPr>
      <w:r>
        <w:rPr>
          <w:rFonts w:ascii="Times New Roman"/>
          <w:b w:val="false"/>
          <w:i w:val="false"/>
          <w:color w:val="000000"/>
          <w:sz w:val="28"/>
        </w:rPr>
        <w:t>
      Түзетілген қамтамасыз ету құны (Кестенің 1, 2, 3, 4, 5, 6, 7, 8, 9, 10 және 11-жолдарында көрсетілген активтер түріндегі) мыналарға:</w:t>
      </w:r>
    </w:p>
    <w:bookmarkEnd w:id="185"/>
    <w:bookmarkStart w:name="z321" w:id="186"/>
    <w:p>
      <w:pPr>
        <w:spacing w:after="0"/>
        <w:ind w:left="0"/>
        <w:jc w:val="both"/>
      </w:pPr>
      <w:r>
        <w:rPr>
          <w:rFonts w:ascii="Times New Roman"/>
          <w:b w:val="false"/>
          <w:i w:val="false"/>
          <w:color w:val="000000"/>
          <w:sz w:val="28"/>
        </w:rPr>
        <w:t>
      қамтамасыз ету ретінде берілген салымдар сомасының 100 (жүз) пайызына;</w:t>
      </w:r>
    </w:p>
    <w:bookmarkEnd w:id="186"/>
    <w:bookmarkStart w:name="z322" w:id="187"/>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bookmarkEnd w:id="187"/>
    <w:bookmarkStart w:name="z323" w:id="188"/>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188"/>
    <w:bookmarkStart w:name="z324" w:id="189"/>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End w:id="189"/>
    <w:bookmarkStart w:name="z325" w:id="190"/>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(сақтандырған) салымдар, дебиторлық берешек, сатып алынған бағалы қағаздар борышкердің тәуекел дәрежесі бойынша салымдардың кредиттік тәуекел дәрежесі бойынша мөлшерленген (салымдардың, дебиторлық берешектің, сатып алынған бағалы қағаздардың кепілдік берілген (сақтандырылған) сомасын шегере отырып) активтердің есебіне енгізіледі.</w:t>
      </w:r>
    </w:p>
    <w:bookmarkEnd w:id="190"/>
    <w:bookmarkStart w:name="z326" w:id="191"/>
    <w:p>
      <w:pPr>
        <w:spacing w:after="0"/>
        <w:ind w:left="0"/>
        <w:jc w:val="both"/>
      </w:pPr>
      <w:r>
        <w:rPr>
          <w:rFonts w:ascii="Times New Roman"/>
          <w:b w:val="false"/>
          <w:i w:val="false"/>
          <w:color w:val="000000"/>
          <w:sz w:val="28"/>
        </w:rPr>
        <w:t>
      Салымдардың, дебиторлық берешектің, сатып алынған бағалы қағаздардың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End w:id="191"/>
    <w:bookmarkStart w:name="z327" w:id="192"/>
    <w:p>
      <w:pPr>
        <w:spacing w:after="0"/>
        <w:ind w:left="0"/>
        <w:jc w:val="both"/>
      </w:pPr>
      <w:r>
        <w:rPr>
          <w:rFonts w:ascii="Times New Roman"/>
          <w:b w:val="false"/>
          <w:i w:val="false"/>
          <w:color w:val="000000"/>
          <w:sz w:val="28"/>
        </w:rPr>
        <w:t>
      4. Егер бағалы қағаз шығарылымының арнайы борыштық рейтингі болса, онда салымдардың кредиттік тәуекел дәрежесі бойынша микроқаржы ұйымының активтерін мөлшерлеу кезінде бағалы қағаз рейтингін ескеру қажет.</w:t>
      </w:r>
    </w:p>
    <w:bookmarkEnd w:id="192"/>
    <w:bookmarkStart w:name="z328" w:id="193"/>
    <w:p>
      <w:pPr>
        <w:spacing w:after="0"/>
        <w:ind w:left="0"/>
        <w:jc w:val="both"/>
      </w:pPr>
      <w:r>
        <w:rPr>
          <w:rFonts w:ascii="Times New Roman"/>
          <w:b w:val="false"/>
          <w:i w:val="false"/>
          <w:color w:val="000000"/>
          <w:sz w:val="28"/>
        </w:rPr>
        <w:t>
      5. Кестенің 54-тармағында көрсетілген активтер тұтынушылық микрокредиттерді, оның ішінде берілген микрокредит сомасын толық өтейтін автокөлік құралы кепілімен қамтамасыз етілген тұтынушылық микрокредиттерді қоспағанда, микрокредит сомасын толық өтейтін, кепілмен қамтамасыз етілген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қаулысына (Нормативтік құқықтық актілерді мемлекеттік тіркеу тізілімінде № 19697 болып тіркелген) 2-қосымшаның 4-1-тармағына сәйкес талаптарда берілген микрокредиттерді қамтиды.</w:t>
      </w:r>
    </w:p>
    <w:bookmarkEnd w:id="193"/>
    <w:bookmarkStart w:name="z329" w:id="194"/>
    <w:p>
      <w:pPr>
        <w:spacing w:after="0"/>
        <w:ind w:left="0"/>
        <w:jc w:val="both"/>
      </w:pPr>
      <w:r>
        <w:rPr>
          <w:rFonts w:ascii="Times New Roman"/>
          <w:b w:val="false"/>
          <w:i w:val="false"/>
          <w:color w:val="000000"/>
          <w:sz w:val="28"/>
        </w:rPr>
        <w:t>
      6. Кестенің 55-тармағында көрсетілген активтер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қаулысына (Нормативтік құқықтық актілерді мемлекеттік тіркеу тізілімінде № 19697 болып тіркелген) 4-1-тармағына сәйкес талаптарда берілген кепілсіз микрокредиттер микрокредиттерді қоспағанда, кепілсіз тұтынушылық микрокредиттерді қамтиды.</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