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d8c5" w14:textId="fc0d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27 желтоқсандағы № 117 бұйрығы. Қазақстан Республикасының Әділет министрлігінде 2024 жылғы 30 желтоқсанда № 35567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Мыналардың:</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"Доктриналарды (стратегияларды), мемлекеттік бағдарламаларды, кешенді жоспарларды, жол карталарын әзірлеу қағидаларын бекіту туралы" Қазақстан Республикасы Ұлттық экономика министрінің 2021 жылғы 3 қыркүйектегі № 83 (Нормативтік құқықтық актілерді мемлекеттік тіркеу тізілімінде № 24252 болып тіркелген) </w:t>
      </w:r>
      <w:r>
        <w:rPr>
          <w:rFonts w:ascii="Times New Roman"/>
          <w:b w:val="false"/>
          <w:i w:val="false"/>
          <w:color w:val="000000"/>
          <w:sz w:val="28"/>
        </w:rPr>
        <w:t>бұйрығының</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Ұлттық экономика министрінің "Қазақстан Республикасының Ұлттық даму жоспарын, Елдің аумақтық даму жоспарын, тұжырымдамаларды, мемлекеттік органдардың даму жоспарларын, облыстың, республикалық маңызы бар қаланың, астананың даму жоспарларын әзірлеу, мониторингтеу, іске асыру, бағалау және бақылау әдістемесін бекіту туралы" 2021 жылғы 25 қазандағы № 93 және "Доктриналарды (стратегияларды), мемлекеттік бағдарламаларды, кешенді жоспарларды, жол карталарын әзірлеу қағидаларын бекіту туралы" 2021 жылғы 3 қыркүйектегі № 83 бұйрықтарына өзгерістер енгізу туралы" Қазақстан Республикасы Ұлттық экономика министрінің 2023 жылғы 25 шiлдедегi № 142 (Нормативтік құқықтық актілерді мемлекеттік тіркеу тізілімінде № 33176 болып тіркелген) бұйрығының </w:t>
      </w:r>
      <w:r>
        <w:rPr>
          <w:rFonts w:ascii="Times New Roman"/>
          <w:b w:val="false"/>
          <w:i w:val="false"/>
          <w:color w:val="000000"/>
          <w:sz w:val="28"/>
        </w:rPr>
        <w:t>2-тармағының</w:t>
      </w:r>
      <w:r>
        <w:rPr>
          <w:rFonts w:ascii="Times New Roman"/>
          <w:b w:val="false"/>
          <w:i w:val="false"/>
          <w:color w:val="000000"/>
          <w:sz w:val="28"/>
        </w:rPr>
        <w:t xml:space="preserve"> күші жойылды деп танылсын.</w:t>
      </w:r>
    </w:p>
    <w:bookmarkStart w:name="z5" w:id="1"/>
    <w:p>
      <w:pPr>
        <w:spacing w:after="0"/>
        <w:ind w:left="0"/>
        <w:jc w:val="both"/>
      </w:pPr>
      <w:r>
        <w:rPr>
          <w:rFonts w:ascii="Times New Roman"/>
          <w:b w:val="false"/>
          <w:i w:val="false"/>
          <w:color w:val="000000"/>
          <w:sz w:val="28"/>
        </w:rPr>
        <w:t>
      2. Қазақстан Республикасы Ұлттық экономика министрлігінің Стратегиялық талдау және даму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Қазақстан Республикасы Ұлттық экономика министрлігінің интернет-ресурсында орналастыруды қамтамасыз етсін.</w:t>
      </w:r>
    </w:p>
    <w:bookmarkEnd w:id="1"/>
    <w:bookmarkStart w:name="z6"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2"/>
    <w:bookmarkStart w:name="z7"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