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5140" w14:textId="1b05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27 желтоқсандағы № 600 бұйрығы. Қазақстан Республикасының Әділет министрлігінде 2024 жылғы 30 желтоқсанда № 35566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600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"Ғылым және технологиялық саясат туралы" Қазақстан Республикасы Заңының 6-бабының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111-11) тармақшасына</w:t>
      </w:r>
      <w:r>
        <w:rPr>
          <w:rFonts w:ascii="Times New Roman"/>
          <w:b w:val="false"/>
          <w:i w:val="false"/>
          <w:color w:val="000000"/>
          <w:sz w:val="28"/>
        </w:rPr>
        <w:t xml:space="preserve"> сәйкес әзірленді және ғылыми, ғылыми-техникалық жобалар мен бағдарламаларды, ғылыми және (немесе) ғылыми-техникалық қызмет нәтижелерін коммерцияландыру жобаларын бюджет қаражаты есебінен орындау және аяқтау сатыларында олардың іске асырылуына мониторингті жүзеге асыруға бағытталған.</w:t>
      </w:r>
    </w:p>
    <w:bookmarkEnd w:id="9"/>
    <w:bookmarkStart w:name="z12" w:id="10"/>
    <w:p>
      <w:pPr>
        <w:spacing w:after="0"/>
        <w:ind w:left="0"/>
        <w:jc w:val="both"/>
      </w:pPr>
      <w:r>
        <w:rPr>
          <w:rFonts w:ascii="Times New Roman"/>
          <w:b w:val="false"/>
          <w:i w:val="false"/>
          <w:color w:val="000000"/>
          <w:sz w:val="28"/>
        </w:rPr>
        <w:t>
      2. Осы Ережеде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ғылыми, ғылыми-техникалық жоба және бағдарлама (бұдан әрі – ҒҒТЖБ) – жоспарланған жұмыстарды жүргізудің мақсаты мен міндеттерін, өзектілігін, жаңалығын, ғылыми-практикалық маңыздылығы мен орындылығын негіздей отырып, болжанатын ғылыми-техникалық жұмыстың мазмұнын қамтитын, ғылыми, ғылыми-техникалық, тәжірибелік-конструкторлық, маркетингтік зерттеулерді ұсынатын құжат; </w:t>
      </w:r>
    </w:p>
    <w:bookmarkEnd w:id="11"/>
    <w:bookmarkStart w:name="z14" w:id="12"/>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жобасы (бұдан әрі – ҒҒТҚН коммерцияландыру жобасы) – ғылыми және (немесе) ғылыми-техникалық қызметті қаржыландыратын уәкілетті орган айқындаған заңды тұлғамен жасалған шарт негізінде табыс алуға бағытталған жаңа немесе жетілдірілген тауарларды, процестер мен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қолдануға байланысты қызмет -техникалық қызмет, сондай-ақ ғылыми және (немесе) ғылыми-техникалық қызмет нәтижелерін коммерцияландыру; </w:t>
      </w:r>
    </w:p>
    <w:bookmarkEnd w:id="12"/>
    <w:bookmarkStart w:name="z15" w:id="13"/>
    <w:p>
      <w:pPr>
        <w:spacing w:after="0"/>
        <w:ind w:left="0"/>
        <w:jc w:val="both"/>
      </w:pPr>
      <w:r>
        <w:rPr>
          <w:rFonts w:ascii="Times New Roman"/>
          <w:b w:val="false"/>
          <w:i w:val="false"/>
          <w:color w:val="000000"/>
          <w:sz w:val="28"/>
        </w:rPr>
        <w:t xml:space="preserve">
      3) ғылыми және (немесе) ғылыми-техникалық қызмет нәтижелерін коммерцияландыру жобалары бойынша грант алушы (бұдан әрі – грант алушы) – ғылыми және (немесе) ғылыми-техникалық қызмет нәтижелерін коммерцияландыруға арналған жобаны гранттық қаржыландыру туралы Ғылым қорымен шарт жасасқан аккредиттациалынған ғылыми және (немесе) ғылыми-техникалық қызмет субъектілері және өзге де қатысушылар; </w:t>
      </w:r>
    </w:p>
    <w:bookmarkEnd w:id="13"/>
    <w:bookmarkStart w:name="z16" w:id="14"/>
    <w:p>
      <w:pPr>
        <w:spacing w:after="0"/>
        <w:ind w:left="0"/>
        <w:jc w:val="both"/>
      </w:pPr>
      <w:r>
        <w:rPr>
          <w:rFonts w:ascii="Times New Roman"/>
          <w:b w:val="false"/>
          <w:i w:val="false"/>
          <w:color w:val="000000"/>
          <w:sz w:val="28"/>
        </w:rPr>
        <w:t xml:space="preserve">
      4) Ғылым қоры – мемлекет жүз пайыз қатысатын акционерлік қоғам нысанындағы заңды тұлға; </w:t>
      </w:r>
    </w:p>
    <w:bookmarkEnd w:id="14"/>
    <w:bookmarkStart w:name="z17" w:id="15"/>
    <w:p>
      <w:pPr>
        <w:spacing w:after="0"/>
        <w:ind w:left="0"/>
        <w:jc w:val="both"/>
      </w:pPr>
      <w:r>
        <w:rPr>
          <w:rFonts w:ascii="Times New Roman"/>
          <w:b w:val="false"/>
          <w:i w:val="false"/>
          <w:color w:val="000000"/>
          <w:sz w:val="28"/>
        </w:rPr>
        <w:t>
      5)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5"/>
    <w:bookmarkStart w:name="z18" w:id="16"/>
    <w:p>
      <w:pPr>
        <w:spacing w:after="0"/>
        <w:ind w:left="0"/>
        <w:jc w:val="both"/>
      </w:pPr>
      <w:r>
        <w:rPr>
          <w:rFonts w:ascii="Times New Roman"/>
          <w:b w:val="false"/>
          <w:i w:val="false"/>
          <w:color w:val="000000"/>
          <w:sz w:val="28"/>
        </w:rPr>
        <w:t xml:space="preserve">
      6) ғылыми бөлімді бағалау жөніндегі сарапшы (бұдан әрі – ғылыми сарапшы) – мониторингті жүзеге асыру үшін тартылатын, сондай-ақ тиісті біліктілігі, ғылым докторы немесе кандидаты ғылыми дәрежесі, философия докторы (PhD), бейіні бойынша доктор дәрежесі және мамандығы бойынша кемінде 5 (бес) жыл жұмыс өтілі бар жеке тұлға – шет мемлекетте тұрақты тұруға құқығы бар, осы Мемлекеттің заңнамасына сәйкес берілген, соңғы 5 (бес) жылда кемінде 2 адамы бар құжаты бар Қазақстан Республикасының азаматтарын қоспағанда, Қазақстан Республикасының азаматы болып табылатын, оның ішінде шетелде уақытша жүрген немесе Қазақстан Республикасының Мемлекеттік қызметінде одан тыс жерлерде жүрген сарапшы (екі) Web of Science және (немесе) Scopus дерекқорларына кіретін журналдардағы ғылыми мақалалар және (немесе) шолулар. Гуманитарлық және әлеуметтік ғылымдар саласында маманданған адамдар соңғы 5 (бес) жыл ішінде сарапшы болып тағайындалған кезде Web of Science және (немесе) Scopus дерекқорларына кіретін журналда кемінде 1 (бір) мақаланың немесе шолудың не кемінде 2 (екі) мақаланың және (немесе) ғылым және жоғары білім саласындағы уәкілетті орган ұсынған басылымдардағы шолулар. Ұлттық қауіпсіздік және қорғаныс саласында маманданған, сондай-ақ мемлекеттік құпияларды құрайтын мәліметтерді қамтитын құжаттармен жұмыс істеу үшін тиісті рұқсаты бар адамдарға жарияланымдардың болуы жөніндегі талаптар қолданылмайды; </w:t>
      </w:r>
    </w:p>
    <w:bookmarkEnd w:id="16"/>
    <w:bookmarkStart w:name="z19" w:id="17"/>
    <w:p>
      <w:pPr>
        <w:spacing w:after="0"/>
        <w:ind w:left="0"/>
        <w:jc w:val="both"/>
      </w:pPr>
      <w:r>
        <w:rPr>
          <w:rFonts w:ascii="Times New Roman"/>
          <w:b w:val="false"/>
          <w:i w:val="false"/>
          <w:color w:val="000000"/>
          <w:sz w:val="28"/>
        </w:rPr>
        <w:t xml:space="preserve">
      7) жеке серіктес - мемлекеттік заңды тұлғаларды, сондай-ақ жауапкершілігі шектеулі серіктестіктер мен акционерлік қоғамдарды қоспағанда, мемлекеттік-жекешелік әріптестік шартын жасасқан, жарғылық капиталға қатысу үлестерінің немесе мемлекетке тікелей немесе жанама тиесілі дауыс беретін акциялардың елу және одан да көп пайызын құрайтын дара кәсіпкер, жай серіктестік, консорциум немесе заңды тұлға; </w:t>
      </w:r>
    </w:p>
    <w:bookmarkEnd w:id="17"/>
    <w:bookmarkStart w:name="z20" w:id="18"/>
    <w:p>
      <w:pPr>
        <w:spacing w:after="0"/>
        <w:ind w:left="0"/>
        <w:jc w:val="both"/>
      </w:pPr>
      <w:r>
        <w:rPr>
          <w:rFonts w:ascii="Times New Roman"/>
          <w:b w:val="false"/>
          <w:i w:val="false"/>
          <w:color w:val="000000"/>
          <w:sz w:val="28"/>
        </w:rPr>
        <w:t xml:space="preserve">
      8) қашықтан жүргізілетін мониторинг - объектіні онсыз бақылауды жүзеге асыруға мүмкіндік беретін заманауи технологияларды пайдалана отырып, ғылыми зерттеулердің орындалуын бағалау және бақылау процесі ҒҒТҚН коммерцияландыру жобалары мен бағдарламаларын іске асыру орнында мониторингтік топтың нақты қатысуы; </w:t>
      </w:r>
    </w:p>
    <w:bookmarkEnd w:id="18"/>
    <w:bookmarkStart w:name="z21" w:id="19"/>
    <w:p>
      <w:pPr>
        <w:spacing w:after="0"/>
        <w:ind w:left="0"/>
        <w:jc w:val="both"/>
      </w:pPr>
      <w:r>
        <w:rPr>
          <w:rFonts w:ascii="Times New Roman"/>
          <w:b w:val="false"/>
          <w:i w:val="false"/>
          <w:color w:val="000000"/>
          <w:sz w:val="28"/>
        </w:rPr>
        <w:t xml:space="preserve">
      9) менеджер – мониторингтік топтың жұмысын сүйемелдеуді және ұйымдастыруды қамтамасыз ететін мониторингтік топтың мүшесі;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Ғылым және жоғары білім министрінің 07.04.2026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мониторинг актісі – мониторингті жүзеге асыру қорытындылары бойынша мониторинг тобы қалыптастыратын, оның ішінде сол жерге бара отырып, мониторинг тобының бағаларын, ұсынымдары мен қорытындыларын қағаз жеткізгіште және (немесе)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нысанға сәйкес ұйымдастырушының автоматтандырылған ақпараттық жүйесі арқылы қамтитын құжат; </w:t>
      </w:r>
    </w:p>
    <w:bookmarkStart w:name="z23" w:id="20"/>
    <w:p>
      <w:pPr>
        <w:spacing w:after="0"/>
        <w:ind w:left="0"/>
        <w:jc w:val="both"/>
      </w:pPr>
      <w:r>
        <w:rPr>
          <w:rFonts w:ascii="Times New Roman"/>
          <w:b w:val="false"/>
          <w:i w:val="false"/>
          <w:color w:val="000000"/>
          <w:sz w:val="28"/>
        </w:rPr>
        <w:t xml:space="preserve">
      11) мониторинг объектісі – іргелі ғылыми зерттеулерді жүзеге асыратын ғылыми ұйымдардың ғылыми, ғылыми-техникалық жобалары мен бағдарламалары, жобалары мен бағдарламалары, оларды орындау және аяқтау сатыларында ғылыми және (немесе) ғылыми-техникалық қызмет нәтижелерін коммерцияландыру жобалары; </w:t>
      </w:r>
    </w:p>
    <w:bookmarkEnd w:id="20"/>
    <w:bookmarkStart w:name="z24" w:id="21"/>
    <w:p>
      <w:pPr>
        <w:spacing w:after="0"/>
        <w:ind w:left="0"/>
        <w:jc w:val="both"/>
      </w:pPr>
      <w:r>
        <w:rPr>
          <w:rFonts w:ascii="Times New Roman"/>
          <w:b w:val="false"/>
          <w:i w:val="false"/>
          <w:color w:val="000000"/>
          <w:sz w:val="28"/>
        </w:rPr>
        <w:t xml:space="preserve">
      12) мониторингтік топ – ұйымдастырушының тиісті саладағы ғылым бағыттары бойынша мамандар болып табылатын сарапшыларды тарту жолымен жүргізілетін мониторингті жүзеге асыруға қатысатын тұлғалар; </w:t>
      </w:r>
    </w:p>
    <w:bookmarkEnd w:id="21"/>
    <w:bookmarkStart w:name="z25" w:id="22"/>
    <w:p>
      <w:pPr>
        <w:spacing w:after="0"/>
        <w:ind w:left="0"/>
        <w:jc w:val="both"/>
      </w:pPr>
      <w:r>
        <w:rPr>
          <w:rFonts w:ascii="Times New Roman"/>
          <w:b w:val="false"/>
          <w:i w:val="false"/>
          <w:color w:val="000000"/>
          <w:sz w:val="28"/>
        </w:rPr>
        <w:t xml:space="preserve">
      13) орындаушы – уәкілетті органмен немесе салалық уәкілетті органмен не ғылыми және (немесе) ғылыми-техникалық қызметті бағдарламалық-нысаналы қаржыландыру нысанында бюджет қаражаты есебінен қаржыландырылатын ғылыми-зерттеу жұмыстарын орындауға ғылыми және (немесе) ғылыми-техникалық қызметті қаржыландыратын уәкілетті орган айқындаған заңды тұлғамен шарт жасасқан жеке немесе заңды тұлға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қаржыландырушы; </w:t>
      </w:r>
    </w:p>
    <w:bookmarkEnd w:id="22"/>
    <w:bookmarkStart w:name="z26" w:id="23"/>
    <w:p>
      <w:pPr>
        <w:spacing w:after="0"/>
        <w:ind w:left="0"/>
        <w:jc w:val="both"/>
      </w:pPr>
      <w:r>
        <w:rPr>
          <w:rFonts w:ascii="Times New Roman"/>
          <w:b w:val="false"/>
          <w:i w:val="false"/>
          <w:color w:val="000000"/>
          <w:sz w:val="28"/>
        </w:rPr>
        <w:t xml:space="preserve">
      14) пікір – уәкілетті органды, салалық органды және ҰҒК-ны (бұдан әрі – ҰҒК) конкурстық құжаттама пункттерін бұзу, қойылған нәтижелерге қол жеткізбеу бойынша анықталған фактілер туралы, қаржыландыруды тоқтату, қаржыландыруды азайту немесе қаражатты қайтару туралы хабардар ету үшін, сондай-ақ сараптама тобы мүшелерін өткізу орнына жіберуге кедергі болған кезде мониторингтік топ немесе менеджер қалыптастыратын еркін нысандағы құжат (мониторинг объектісі болмаған) және (немесе) құжаттарды ұсынбаған; </w:t>
      </w:r>
    </w:p>
    <w:bookmarkEnd w:id="23"/>
    <w:bookmarkStart w:name="z27" w:id="24"/>
    <w:p>
      <w:pPr>
        <w:spacing w:after="0"/>
        <w:ind w:left="0"/>
        <w:jc w:val="both"/>
      </w:pPr>
      <w:r>
        <w:rPr>
          <w:rFonts w:ascii="Times New Roman"/>
          <w:b w:val="false"/>
          <w:i w:val="false"/>
          <w:color w:val="000000"/>
          <w:sz w:val="28"/>
        </w:rPr>
        <w:t xml:space="preserve">
      15)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24"/>
    <w:bookmarkStart w:name="z28" w:id="25"/>
    <w:p>
      <w:pPr>
        <w:spacing w:after="0"/>
        <w:ind w:left="0"/>
        <w:jc w:val="both"/>
      </w:pPr>
      <w:r>
        <w:rPr>
          <w:rFonts w:ascii="Times New Roman"/>
          <w:b w:val="false"/>
          <w:i w:val="false"/>
          <w:color w:val="000000"/>
          <w:sz w:val="28"/>
        </w:rPr>
        <w:t>
      16) ұйымдастырушы – мемлекеттік ұлттық ғылыми-техникалық сараптама орталығы" акционерлік қоғамы ғылыми, ғылыми-техникалық жобалар мен бағдарламалардың, ғылыми және (немесе) ғылыми-техникалық қызмет нәтижелерін оларды орындау және аяқтау сатыларында коммерцияландыру жобаларының іске асырылуына мониторинг жүргізу және оның қорытындыларын ҰҒК-ға жіберу;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Ғылым және жоғары білім министрінің 07.04.2026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ұйымдастырушының автоматтандырылған ақпараттық жүйесі (https://is.ncste.kz) (бұдан әрі – ақпараттық жүйе) – объектілер мен мониторинг субъектілерін тіркеуге, оларды өңдеуге және сақтауға, олар бойынша іздестіруді жүзеге асыруға, мониторинг актілерін қалыптастыруға, сарапшылардың дерекқорын өзектендіруге мүмкіндік беретін, сондай-ақ мониторингтік топқа және орындаушыларға (бірлесіп орындаушыларға) құжаттарға ЭЦҚ (электрондық-цифрлық қолтаңба) арқылы қол қоюға мүмкіндік беретін ұйымдастырушының ақпараттық платформасы, бағдарламалық және аппараттық құралдардың жиынтығы, интернет-ресурсы; </w:t>
      </w:r>
    </w:p>
    <w:bookmarkStart w:name="z30" w:id="26"/>
    <w:p>
      <w:pPr>
        <w:spacing w:after="0"/>
        <w:ind w:left="0"/>
        <w:jc w:val="both"/>
      </w:pPr>
      <w:r>
        <w:rPr>
          <w:rFonts w:ascii="Times New Roman"/>
          <w:b w:val="false"/>
          <w:i w:val="false"/>
          <w:color w:val="000000"/>
          <w:sz w:val="28"/>
        </w:rPr>
        <w:t>
      18) ұлттық ғылыми кеңестер – уәкілетті орган жанындағы ғылым бағыттары бойынша құрылған алқалы органдар;</w:t>
      </w:r>
    </w:p>
    <w:bookmarkEnd w:id="26"/>
    <w:bookmarkStart w:name="z31" w:id="27"/>
    <w:p>
      <w:pPr>
        <w:spacing w:after="0"/>
        <w:ind w:left="0"/>
        <w:jc w:val="both"/>
      </w:pPr>
      <w:r>
        <w:rPr>
          <w:rFonts w:ascii="Times New Roman"/>
          <w:b w:val="false"/>
          <w:i w:val="false"/>
          <w:color w:val="000000"/>
          <w:sz w:val="28"/>
        </w:rPr>
        <w:t xml:space="preserve">
      19) шарт – екі немесе бірнеше адамның азаматтық құқықтар мен міндеттерді белгілеу, өзгерту немесе тоқтату туралы келісімі;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21) шығындардың негізділігін бағалау жөніндегі сарапшы (бұдан әрі – экономикалық сарапшы) – мониторингті жүзеге асыру үшін ұйымдастырушы сараптамалық қызметтер көрсетуге арналған шарт негізінде тартатын, бөлінген қаражатты пайдаланудың негізділігіне, Қазақстан Республикасының азаматы болып табылатын, оның ішінде шетелде уақытша болатын, сонымен қатар сол мемлекеттің заңнамасына сәйкес берілген шет мемлекетте тұрақты тұруға құқығы бар құжатымен Қазақстан Республикасының азаматтарын қоспағанда, кірісті алуға бағытталған жаңа немесе жетілдірілген тауарларды, процестер мен қызметтерді нарыққа шығарудың өзектілігіне сараптамалық баға беретін, "Қаржы", "Экономика", "Есеп және аудит", "Бизнес және басқару" мамандықтары бойынша жоғары білімі бар, сондай-ақ мамандығы бойынша кемінде он жыл жұмыс өтілі бар, ҒҒТҚН коммерцияландыру жобалары үшін кемінде 5 (бес) жыл практикалық жұмыс тәжірибесінің болуы қажет және сарапшы ретінде әрекет етуді көздейтін жеке тұлға;</w:t>
      </w:r>
    </w:p>
    <w:bookmarkEnd w:id="28"/>
    <w:bookmarkStart w:name="z34" w:id="29"/>
    <w:p>
      <w:pPr>
        <w:spacing w:after="0"/>
        <w:ind w:left="0"/>
        <w:jc w:val="both"/>
      </w:pPr>
      <w:r>
        <w:rPr>
          <w:rFonts w:ascii="Times New Roman"/>
          <w:b w:val="false"/>
          <w:i w:val="false"/>
          <w:color w:val="000000"/>
          <w:sz w:val="28"/>
        </w:rPr>
        <w:t>
      22) іске асыру барысы мен нәтижелілігінің мониторингі (бұдан әрі – мониторинг) - шарт талаптарына сәйкес ғылыми және (немесе) ғылыми-техникалық қызмет нәтижелерін орындау және аяқтау сатыларында коммерцияландыру және оның қорытындыларын ұлттық ғылыми кеңестерге, сондай-ақ ғылыми, қаржылық және техникалық құжаттаманың сәйкестігін тексеру жолымен конкурстық рәсімдерді, сонымен қатар ұлттық қауіпсіздік және қорғаныс саласындағы бағдарламалық-нысаналы қаржыландыру және қолданбалы ғылыми зерттеулер шеңберіндегі бағдарламаларды сол жеріде мониторингтік топтың қатысуымен, ғылыми, ғылыми-техникалық жобалар мен бағдарламалардың ағымдағы іске асырылу барысын айқындау үшін ұйымдастырушының жүзеге асыратын іс-шарасы;</w:t>
      </w:r>
    </w:p>
    <w:bookmarkEnd w:id="29"/>
    <w:bookmarkStart w:name="z35" w:id="30"/>
    <w:p>
      <w:pPr>
        <w:spacing w:after="0"/>
        <w:ind w:left="0"/>
        <w:jc w:val="both"/>
      </w:pPr>
      <w:r>
        <w:rPr>
          <w:rFonts w:ascii="Times New Roman"/>
          <w:b w:val="false"/>
          <w:i w:val="false"/>
          <w:color w:val="000000"/>
          <w:sz w:val="28"/>
        </w:rPr>
        <w:t>
      23) іргелі ғылыми зерттеулерді жүзеге асыратын ғылыми ұйымдар (бұдан әрі – ІҒЗ) – бюджет қаражаты есебінен қаржыландырылатын, ІҒЗ жүзеге асыратын ғылыми ұйымдардың уәкілетті орган бекіткен тізбесіне енгізілген, мемлекет жүз пайыз қатысатын мемлекеттік ғылыми ұйымдар мен ғылыми ұйымдар.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2-тарау. Мониторингті жүзеге асырудың қағидаттары, мақсаттары мен міндеттері</w:t>
      </w:r>
    </w:p>
    <w:bookmarkEnd w:id="31"/>
    <w:bookmarkStart w:name="z37" w:id="32"/>
    <w:p>
      <w:pPr>
        <w:spacing w:after="0"/>
        <w:ind w:left="0"/>
        <w:jc w:val="both"/>
      </w:pPr>
      <w:r>
        <w:rPr>
          <w:rFonts w:ascii="Times New Roman"/>
          <w:b w:val="false"/>
          <w:i w:val="false"/>
          <w:color w:val="000000"/>
          <w:sz w:val="28"/>
        </w:rPr>
        <w:t>
      3. Мониторинг жүргізудің негізгі қағидаттары:</w:t>
      </w:r>
    </w:p>
    <w:bookmarkEnd w:id="32"/>
    <w:bookmarkStart w:name="z38" w:id="33"/>
    <w:p>
      <w:pPr>
        <w:spacing w:after="0"/>
        <w:ind w:left="0"/>
        <w:jc w:val="both"/>
      </w:pPr>
      <w:r>
        <w:rPr>
          <w:rFonts w:ascii="Times New Roman"/>
          <w:b w:val="false"/>
          <w:i w:val="false"/>
          <w:color w:val="000000"/>
          <w:sz w:val="28"/>
        </w:rPr>
        <w:t>
      1) мониторингті жүзеге асыру кезіндегі ашықтық, объективтілік және теңдік;</w:t>
      </w:r>
    </w:p>
    <w:bookmarkEnd w:id="33"/>
    <w:bookmarkStart w:name="z39" w:id="34"/>
    <w:p>
      <w:pPr>
        <w:spacing w:after="0"/>
        <w:ind w:left="0"/>
        <w:jc w:val="both"/>
      </w:pPr>
      <w:r>
        <w:rPr>
          <w:rFonts w:ascii="Times New Roman"/>
          <w:b w:val="false"/>
          <w:i w:val="false"/>
          <w:color w:val="000000"/>
          <w:sz w:val="28"/>
        </w:rPr>
        <w:t>
      2) транспаренттілік;</w:t>
      </w:r>
    </w:p>
    <w:bookmarkEnd w:id="34"/>
    <w:bookmarkStart w:name="z40" w:id="35"/>
    <w:p>
      <w:pPr>
        <w:spacing w:after="0"/>
        <w:ind w:left="0"/>
        <w:jc w:val="both"/>
      </w:pPr>
      <w:r>
        <w:rPr>
          <w:rFonts w:ascii="Times New Roman"/>
          <w:b w:val="false"/>
          <w:i w:val="false"/>
          <w:color w:val="000000"/>
          <w:sz w:val="28"/>
        </w:rPr>
        <w:t>
      3) тәуелсіздік;</w:t>
      </w:r>
    </w:p>
    <w:bookmarkEnd w:id="35"/>
    <w:bookmarkStart w:name="z41" w:id="36"/>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6"/>
    <w:bookmarkStart w:name="z42" w:id="37"/>
    <w:p>
      <w:pPr>
        <w:spacing w:after="0"/>
        <w:ind w:left="0"/>
        <w:jc w:val="both"/>
      </w:pPr>
      <w:r>
        <w:rPr>
          <w:rFonts w:ascii="Times New Roman"/>
          <w:b w:val="false"/>
          <w:i w:val="false"/>
          <w:color w:val="000000"/>
          <w:sz w:val="28"/>
        </w:rPr>
        <w:t>
      4. ҒҒТЖБ, ІҒЗ, ҒҒТҚН коммерцияландыру жобалары мониторингін жүзеге асыру мақсаттары:</w:t>
      </w:r>
    </w:p>
    <w:bookmarkEnd w:id="37"/>
    <w:bookmarkStart w:name="z43" w:id="38"/>
    <w:p>
      <w:pPr>
        <w:spacing w:after="0"/>
        <w:ind w:left="0"/>
        <w:jc w:val="both"/>
      </w:pPr>
      <w:r>
        <w:rPr>
          <w:rFonts w:ascii="Times New Roman"/>
          <w:b w:val="false"/>
          <w:i w:val="false"/>
          <w:color w:val="000000"/>
          <w:sz w:val="28"/>
        </w:rPr>
        <w:t>
      1) орындалған жұмыстардың сәйкестігін және іске асырудың барлық кезеңі үшін шартқа (шарттарға) сәйкес қабылданған міндеттемелер бойынша бюджет қаражатын жұмсаудың негізділігіне мониторинг жүргізу;</w:t>
      </w:r>
    </w:p>
    <w:bookmarkEnd w:id="38"/>
    <w:bookmarkStart w:name="z44" w:id="39"/>
    <w:p>
      <w:pPr>
        <w:spacing w:after="0"/>
        <w:ind w:left="0"/>
        <w:jc w:val="both"/>
      </w:pPr>
      <w:r>
        <w:rPr>
          <w:rFonts w:ascii="Times New Roman"/>
          <w:b w:val="false"/>
          <w:i w:val="false"/>
          <w:color w:val="000000"/>
          <w:sz w:val="28"/>
        </w:rPr>
        <w:t>
      2) ҒҒТЖБ, ІҒЗ, ҒҒТҚН коммерцияландыру жобаларында қойылған міндеттерге қол жеткізуді, сондай-ақ олардың күнтізбелік жоспарды, техникалық ерекшелікті орындау нәтижелілігін және іске асыруға арналған шығындардың тиімділігіне мониторинг жүргізу;</w:t>
      </w:r>
    </w:p>
    <w:bookmarkEnd w:id="39"/>
    <w:bookmarkStart w:name="z45" w:id="40"/>
    <w:p>
      <w:pPr>
        <w:spacing w:after="0"/>
        <w:ind w:left="0"/>
        <w:jc w:val="both"/>
      </w:pPr>
      <w:r>
        <w:rPr>
          <w:rFonts w:ascii="Times New Roman"/>
          <w:b w:val="false"/>
          <w:i w:val="false"/>
          <w:color w:val="000000"/>
          <w:sz w:val="28"/>
        </w:rPr>
        <w:t>
      3) орындаушының ҒҒТҚН коммерцияландыру жобаларын, ҒҒТЖБ, ІҒЗ іске асыру үшін қолданылатын шаралар, тәсілдер және әдістердің нысаналы көрсеткіштері мен индикаторларына қол жеткізуін бағалау;</w:t>
      </w:r>
    </w:p>
    <w:bookmarkEnd w:id="40"/>
    <w:bookmarkStart w:name="z46" w:id="41"/>
    <w:p>
      <w:pPr>
        <w:spacing w:after="0"/>
        <w:ind w:left="0"/>
        <w:jc w:val="both"/>
      </w:pPr>
      <w:r>
        <w:rPr>
          <w:rFonts w:ascii="Times New Roman"/>
          <w:b w:val="false"/>
          <w:i w:val="false"/>
          <w:color w:val="000000"/>
          <w:sz w:val="28"/>
        </w:rPr>
        <w:t>
      4) ҒҒТҚН коммерцияландыру жобалары, ІҒЗ, ҒҒТЖБ зерттеулерінің ғылыми-техникалық әлеуетін, ғылыми және практикалық маңыздылығын, әлеуметтік-экономикалық әсерлерді бағалау болып табылады.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5. ҒҒТЖБ, ІҒЗ, ҒҒТҚН коммерцияландыру жобаларына мониторинг жүргізудің міндеттері:</w:t>
      </w:r>
    </w:p>
    <w:bookmarkEnd w:id="42"/>
    <w:bookmarkStart w:name="z48" w:id="43"/>
    <w:p>
      <w:pPr>
        <w:spacing w:after="0"/>
        <w:ind w:left="0"/>
        <w:jc w:val="both"/>
      </w:pPr>
      <w:r>
        <w:rPr>
          <w:rFonts w:ascii="Times New Roman"/>
          <w:b w:val="false"/>
          <w:i w:val="false"/>
          <w:color w:val="000000"/>
          <w:sz w:val="28"/>
        </w:rPr>
        <w:t xml:space="preserve">
      1) орындаушылардан, оның ішінде бірлесіп орындаушылардан және жеке әріптестерден ҒҒТЖБ, ІҒЗ, ҒҒТҚН коммерцияландыру жобаларын іске асыру барысы туралы толық және сенімді ақпарат алу; </w:t>
      </w:r>
    </w:p>
    <w:bookmarkEnd w:id="43"/>
    <w:bookmarkStart w:name="z49" w:id="44"/>
    <w:p>
      <w:pPr>
        <w:spacing w:after="0"/>
        <w:ind w:left="0"/>
        <w:jc w:val="both"/>
      </w:pPr>
      <w:r>
        <w:rPr>
          <w:rFonts w:ascii="Times New Roman"/>
          <w:b w:val="false"/>
          <w:i w:val="false"/>
          <w:color w:val="000000"/>
          <w:sz w:val="28"/>
        </w:rPr>
        <w:t>
      2) күнтізбелік жоспарға және конкурстық құжаттамаға сәйкес түйінді нәтижелерге қол жеткізуді айқындау;</w:t>
      </w:r>
    </w:p>
    <w:bookmarkEnd w:id="44"/>
    <w:bookmarkStart w:name="z50" w:id="45"/>
    <w:p>
      <w:pPr>
        <w:spacing w:after="0"/>
        <w:ind w:left="0"/>
        <w:jc w:val="both"/>
      </w:pPr>
      <w:r>
        <w:rPr>
          <w:rFonts w:ascii="Times New Roman"/>
          <w:b w:val="false"/>
          <w:i w:val="false"/>
          <w:color w:val="000000"/>
          <w:sz w:val="28"/>
        </w:rPr>
        <w:t xml:space="preserve">
      3) шартқа (шарттарға) сәйкес міндеттемелер бойынша бюджет қаражатының жұмсалуын, жұмыстардың орындалуын, көрсетілетін қызметтер мен тауарлардың жеткізілу сәйкестігін, сенімділігін, негізділігін айқындау; </w:t>
      </w:r>
    </w:p>
    <w:bookmarkEnd w:id="45"/>
    <w:bookmarkStart w:name="z51" w:id="46"/>
    <w:p>
      <w:pPr>
        <w:spacing w:after="0"/>
        <w:ind w:left="0"/>
        <w:jc w:val="both"/>
      </w:pPr>
      <w:r>
        <w:rPr>
          <w:rFonts w:ascii="Times New Roman"/>
          <w:b w:val="false"/>
          <w:i w:val="false"/>
          <w:color w:val="000000"/>
          <w:sz w:val="28"/>
        </w:rPr>
        <w:t>
      4) ҒҒТЖБ, ІҒЗ, ҒҒТҚН коммерцияландыру жобаларын одан әрі іске асыруға әсер ететін тәуекелдерді айқындау;</w:t>
      </w:r>
    </w:p>
    <w:bookmarkEnd w:id="46"/>
    <w:bookmarkStart w:name="z52" w:id="47"/>
    <w:p>
      <w:pPr>
        <w:spacing w:after="0"/>
        <w:ind w:left="0"/>
        <w:jc w:val="both"/>
      </w:pPr>
      <w:r>
        <w:rPr>
          <w:rFonts w:ascii="Times New Roman"/>
          <w:b w:val="false"/>
          <w:i w:val="false"/>
          <w:color w:val="000000"/>
          <w:sz w:val="28"/>
        </w:rPr>
        <w:t>
      5) ҒҒТЖБ, ІҒЗ, ҒҒТҚН коммерцияландыру жобаларын іске асыру және тиімді аяқтау үшін бұзушылықтарды уақтылы жою және болдырмау жөніндегі ұсыным;</w:t>
      </w:r>
    </w:p>
    <w:bookmarkEnd w:id="47"/>
    <w:bookmarkStart w:name="z53" w:id="48"/>
    <w:p>
      <w:pPr>
        <w:spacing w:after="0"/>
        <w:ind w:left="0"/>
        <w:jc w:val="both"/>
      </w:pPr>
      <w:r>
        <w:rPr>
          <w:rFonts w:ascii="Times New Roman"/>
          <w:b w:val="false"/>
          <w:i w:val="false"/>
          <w:color w:val="000000"/>
          <w:sz w:val="28"/>
        </w:rPr>
        <w:t xml:space="preserve">
      6) шартқа және конкурстық құжаттамаға сәйкес ҒҒТЖБ, ІҒЗ, ҒҒТҚН коммерцияландыру жобаларының қол жеткізілген нәтижелерін талдау; </w:t>
      </w:r>
    </w:p>
    <w:bookmarkEnd w:id="48"/>
    <w:bookmarkStart w:name="z54" w:id="49"/>
    <w:p>
      <w:pPr>
        <w:spacing w:after="0"/>
        <w:ind w:left="0"/>
        <w:jc w:val="both"/>
      </w:pPr>
      <w:r>
        <w:rPr>
          <w:rFonts w:ascii="Times New Roman"/>
          <w:b w:val="false"/>
          <w:i w:val="false"/>
          <w:color w:val="000000"/>
          <w:sz w:val="28"/>
        </w:rPr>
        <w:t>
      7) мониторинг нәтижелері бойынша кері қайтару құжатын жасау, оның ішінде кейіннен ҰҒК, уәкілетті органға, салалық уәкілетті органға және басқа да құзыретті органдарға жолдау;</w:t>
      </w:r>
    </w:p>
    <w:bookmarkEnd w:id="49"/>
    <w:bookmarkStart w:name="z55" w:id="50"/>
    <w:p>
      <w:pPr>
        <w:spacing w:after="0"/>
        <w:ind w:left="0"/>
        <w:jc w:val="both"/>
      </w:pPr>
      <w:r>
        <w:rPr>
          <w:rFonts w:ascii="Times New Roman"/>
          <w:b w:val="false"/>
          <w:i w:val="false"/>
          <w:color w:val="000000"/>
          <w:sz w:val="28"/>
        </w:rPr>
        <w:t>
      8) мониторинг актілерін олар бойынша одан әрі шешім қабылдау үшін басым бағыттар бойынша тиісті ҰҒК-ге жолдау.</w:t>
      </w:r>
    </w:p>
    <w:bookmarkEnd w:id="50"/>
    <w:bookmarkStart w:name="z56" w:id="51"/>
    <w:p>
      <w:pPr>
        <w:spacing w:after="0"/>
        <w:ind w:left="0"/>
        <w:jc w:val="left"/>
      </w:pPr>
      <w:r>
        <w:rPr>
          <w:rFonts w:ascii="Times New Roman"/>
          <w:b/>
          <w:i w:val="false"/>
          <w:color w:val="000000"/>
        </w:rPr>
        <w:t xml:space="preserve"> 3-тарау. Мониторингті жүзеге асыру</w:t>
      </w:r>
    </w:p>
    <w:bookmarkEnd w:id="51"/>
    <w:bookmarkStart w:name="z57" w:id="52"/>
    <w:p>
      <w:pPr>
        <w:spacing w:after="0"/>
        <w:ind w:left="0"/>
        <w:jc w:val="both"/>
      </w:pPr>
      <w:r>
        <w:rPr>
          <w:rFonts w:ascii="Times New Roman"/>
          <w:b w:val="false"/>
          <w:i w:val="false"/>
          <w:color w:val="000000"/>
          <w:sz w:val="28"/>
        </w:rPr>
        <w:t>
      6. ҒҒТЖБ, ІҒЗ және ҒҒТҚН коммерцияландыру жобаларына мониторингті құрамын ұйымдастырушы бекіткен мониторингтік топ жүзеге асырады.</w:t>
      </w:r>
    </w:p>
    <w:bookmarkEnd w:id="52"/>
    <w:bookmarkStart w:name="z58" w:id="53"/>
    <w:p>
      <w:pPr>
        <w:spacing w:after="0"/>
        <w:ind w:left="0"/>
        <w:jc w:val="both"/>
      </w:pPr>
      <w:r>
        <w:rPr>
          <w:rFonts w:ascii="Times New Roman"/>
          <w:b w:val="false"/>
          <w:i w:val="false"/>
          <w:color w:val="000000"/>
          <w:sz w:val="28"/>
        </w:rPr>
        <w:t>
      7. Мониторингтік топ құрамына 4 (төрт) адам ғана кіреді:</w:t>
      </w:r>
    </w:p>
    <w:bookmarkEnd w:id="53"/>
    <w:bookmarkStart w:name="z59" w:id="54"/>
    <w:p>
      <w:pPr>
        <w:spacing w:after="0"/>
        <w:ind w:left="0"/>
        <w:jc w:val="both"/>
      </w:pPr>
      <w:r>
        <w:rPr>
          <w:rFonts w:ascii="Times New Roman"/>
          <w:b w:val="false"/>
          <w:i w:val="false"/>
          <w:color w:val="000000"/>
          <w:sz w:val="28"/>
        </w:rPr>
        <w:t>
      1) менеджер;</w:t>
      </w:r>
    </w:p>
    <w:bookmarkEnd w:id="54"/>
    <w:bookmarkStart w:name="z60" w:id="55"/>
    <w:p>
      <w:pPr>
        <w:spacing w:after="0"/>
        <w:ind w:left="0"/>
        <w:jc w:val="both"/>
      </w:pPr>
      <w:r>
        <w:rPr>
          <w:rFonts w:ascii="Times New Roman"/>
          <w:b w:val="false"/>
          <w:i w:val="false"/>
          <w:color w:val="000000"/>
          <w:sz w:val="28"/>
        </w:rPr>
        <w:t>
      2) ғылыми сарапшылар (қазақстандық сарапшы);</w:t>
      </w:r>
    </w:p>
    <w:bookmarkEnd w:id="55"/>
    <w:bookmarkStart w:name="z61" w:id="56"/>
    <w:p>
      <w:pPr>
        <w:spacing w:after="0"/>
        <w:ind w:left="0"/>
        <w:jc w:val="both"/>
      </w:pPr>
      <w:r>
        <w:rPr>
          <w:rFonts w:ascii="Times New Roman"/>
          <w:b w:val="false"/>
          <w:i w:val="false"/>
          <w:color w:val="000000"/>
          <w:sz w:val="28"/>
        </w:rPr>
        <w:t>
      3) экономикалық сарапшы.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8. Осы Ереженің 25-тармағында көрсетілген үлестес тұлғалар мониторингтік топтың құрамына кірмейді.</w:t>
      </w:r>
    </w:p>
    <w:bookmarkEnd w:id="57"/>
    <w:bookmarkStart w:name="z63" w:id="58"/>
    <w:p>
      <w:pPr>
        <w:spacing w:after="0"/>
        <w:ind w:left="0"/>
        <w:jc w:val="both"/>
      </w:pPr>
      <w:r>
        <w:rPr>
          <w:rFonts w:ascii="Times New Roman"/>
          <w:b w:val="false"/>
          <w:i w:val="false"/>
          <w:color w:val="000000"/>
          <w:sz w:val="28"/>
        </w:rPr>
        <w:t>
      9. Мониторингтік топтың негізгі функцияларына:</w:t>
      </w:r>
    </w:p>
    <w:bookmarkEnd w:id="58"/>
    <w:bookmarkStart w:name="z64" w:id="59"/>
    <w:p>
      <w:pPr>
        <w:spacing w:after="0"/>
        <w:ind w:left="0"/>
        <w:jc w:val="both"/>
      </w:pPr>
      <w:r>
        <w:rPr>
          <w:rFonts w:ascii="Times New Roman"/>
          <w:b w:val="false"/>
          <w:i w:val="false"/>
          <w:color w:val="000000"/>
          <w:sz w:val="28"/>
        </w:rPr>
        <w:t>
      1) мониторингті жүргізуді 7 (жеті) жұмыс күні ішінде жүзеге асыру;</w:t>
      </w:r>
    </w:p>
    <w:bookmarkEnd w:id="59"/>
    <w:bookmarkStart w:name="z65" w:id="60"/>
    <w:p>
      <w:pPr>
        <w:spacing w:after="0"/>
        <w:ind w:left="0"/>
        <w:jc w:val="both"/>
      </w:pPr>
      <w:r>
        <w:rPr>
          <w:rFonts w:ascii="Times New Roman"/>
          <w:b w:val="false"/>
          <w:i w:val="false"/>
          <w:color w:val="000000"/>
          <w:sz w:val="28"/>
        </w:rPr>
        <w:t>
      2) Орындаушыдан ҒҒТЖБ, ІҒЗ, ҒҒТҚН коммерцияландыру жобаларын іске асыру шеңберінде барлық құжаттарды сұрау;</w:t>
      </w:r>
    </w:p>
    <w:bookmarkEnd w:id="60"/>
    <w:bookmarkStart w:name="z66" w:id="61"/>
    <w:p>
      <w:pPr>
        <w:spacing w:after="0"/>
        <w:ind w:left="0"/>
        <w:jc w:val="both"/>
      </w:pPr>
      <w:r>
        <w:rPr>
          <w:rFonts w:ascii="Times New Roman"/>
          <w:b w:val="false"/>
          <w:i w:val="false"/>
          <w:color w:val="000000"/>
          <w:sz w:val="28"/>
        </w:rPr>
        <w:t>
      3) түсіндірме беру үшін ғылыми жетекшілерді, зерттеу тобының мүшелерін, орындаушыларды, грант алушыларды, бірлесіп орындаушыларды, жеке әріптестерді және ҒҒТЖБ, ІҒЗ, ҒҒТҚН коммерцияландыру жобаларын іске асыруға тартылған басқа да (жауапты) тұлғаларды мониторингке шақыру;</w:t>
      </w:r>
    </w:p>
    <w:bookmarkEnd w:id="61"/>
    <w:bookmarkStart w:name="z67" w:id="62"/>
    <w:p>
      <w:pPr>
        <w:spacing w:after="0"/>
        <w:ind w:left="0"/>
        <w:jc w:val="both"/>
      </w:pPr>
      <w:r>
        <w:rPr>
          <w:rFonts w:ascii="Times New Roman"/>
          <w:b w:val="false"/>
          <w:i w:val="false"/>
          <w:color w:val="000000"/>
          <w:sz w:val="28"/>
        </w:rPr>
        <w:t>
      4) мониторинг актісін қалыптастыру және қою;</w:t>
      </w:r>
    </w:p>
    <w:bookmarkEnd w:id="62"/>
    <w:bookmarkStart w:name="z68" w:id="63"/>
    <w:p>
      <w:pPr>
        <w:spacing w:after="0"/>
        <w:ind w:left="0"/>
        <w:jc w:val="both"/>
      </w:pPr>
      <w:r>
        <w:rPr>
          <w:rFonts w:ascii="Times New Roman"/>
          <w:b w:val="false"/>
          <w:i w:val="false"/>
          <w:color w:val="000000"/>
          <w:sz w:val="28"/>
        </w:rPr>
        <w:t>
      5) қаржыландыруды тоқтату, қаржыландыруды азайту, бюджет қаражатын қайтару, нақты негіздемелермен анықталған бұзушылықтар туралы кері қайтару құжатын жасау және оған қол қою;</w:t>
      </w:r>
    </w:p>
    <w:bookmarkEnd w:id="63"/>
    <w:bookmarkStart w:name="z69" w:id="64"/>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уәкілетті орган бекіткен ғылыми әдепті бұзу фактілерін анықтау кіреді. </w:t>
      </w:r>
    </w:p>
    <w:bookmarkEnd w:id="64"/>
    <w:bookmarkStart w:name="z70" w:id="65"/>
    <w:p>
      <w:pPr>
        <w:spacing w:after="0"/>
        <w:ind w:left="0"/>
        <w:jc w:val="both"/>
      </w:pPr>
      <w:r>
        <w:rPr>
          <w:rFonts w:ascii="Times New Roman"/>
          <w:b w:val="false"/>
          <w:i w:val="false"/>
          <w:color w:val="000000"/>
          <w:sz w:val="28"/>
        </w:rPr>
        <w:t>
      10. Ұйымдаструшы:</w:t>
      </w:r>
    </w:p>
    <w:bookmarkEnd w:id="65"/>
    <w:bookmarkStart w:name="z71" w:id="66"/>
    <w:p>
      <w:pPr>
        <w:spacing w:after="0"/>
        <w:ind w:left="0"/>
        <w:jc w:val="both"/>
      </w:pPr>
      <w:r>
        <w:rPr>
          <w:rFonts w:ascii="Times New Roman"/>
          <w:b w:val="false"/>
          <w:i w:val="false"/>
          <w:color w:val="000000"/>
          <w:sz w:val="28"/>
        </w:rPr>
        <w:t>
      1) ұйымдастырушының бекітілген әдістемесіне сәйкес мониторинг объектілерінің тізімін қалыптастырады және бекітеді;</w:t>
      </w:r>
    </w:p>
    <w:bookmarkEnd w:id="66"/>
    <w:bookmarkStart w:name="z72" w:id="67"/>
    <w:p>
      <w:pPr>
        <w:spacing w:after="0"/>
        <w:ind w:left="0"/>
        <w:jc w:val="both"/>
      </w:pPr>
      <w:r>
        <w:rPr>
          <w:rFonts w:ascii="Times New Roman"/>
          <w:b w:val="false"/>
          <w:i w:val="false"/>
          <w:color w:val="000000"/>
          <w:sz w:val="28"/>
        </w:rPr>
        <w:t>
      2) сарапшыларды іріктеуді жүзеге асырады және ғылыми зерттеулердің мониторингін жүзеге асыру үшін өзге де ұйымдарды, қазақстандық ғалымдарды тартады;</w:t>
      </w:r>
    </w:p>
    <w:bookmarkEnd w:id="67"/>
    <w:bookmarkStart w:name="z73" w:id="68"/>
    <w:p>
      <w:pPr>
        <w:spacing w:after="0"/>
        <w:ind w:left="0"/>
        <w:jc w:val="both"/>
      </w:pPr>
      <w:r>
        <w:rPr>
          <w:rFonts w:ascii="Times New Roman"/>
          <w:b w:val="false"/>
          <w:i w:val="false"/>
          <w:color w:val="000000"/>
          <w:sz w:val="28"/>
        </w:rPr>
        <w:t>
      3) мониторингтік топтың тізімін қалыптастырады және бекітеді;</w:t>
      </w:r>
    </w:p>
    <w:bookmarkEnd w:id="68"/>
    <w:bookmarkStart w:name="z74" w:id="69"/>
    <w:p>
      <w:pPr>
        <w:spacing w:after="0"/>
        <w:ind w:left="0"/>
        <w:jc w:val="both"/>
      </w:pPr>
      <w:r>
        <w:rPr>
          <w:rFonts w:ascii="Times New Roman"/>
          <w:b w:val="false"/>
          <w:i w:val="false"/>
          <w:color w:val="000000"/>
          <w:sz w:val="28"/>
        </w:rPr>
        <w:t>
      4) мониторинг жүргізу жоспарын бекітеді;</w:t>
      </w:r>
    </w:p>
    <w:bookmarkEnd w:id="69"/>
    <w:bookmarkStart w:name="z75" w:id="70"/>
    <w:p>
      <w:pPr>
        <w:spacing w:after="0"/>
        <w:ind w:left="0"/>
        <w:jc w:val="both"/>
      </w:pPr>
      <w:r>
        <w:rPr>
          <w:rFonts w:ascii="Times New Roman"/>
          <w:b w:val="false"/>
          <w:i w:val="false"/>
          <w:color w:val="000000"/>
          <w:sz w:val="28"/>
        </w:rPr>
        <w:t xml:space="preserve">
      5) мониторингтік топтың жұмысын үйлестіреді; </w:t>
      </w:r>
    </w:p>
    <w:bookmarkEnd w:id="70"/>
    <w:bookmarkStart w:name="z76" w:id="71"/>
    <w:p>
      <w:pPr>
        <w:spacing w:after="0"/>
        <w:ind w:left="0"/>
        <w:jc w:val="both"/>
      </w:pPr>
      <w:r>
        <w:rPr>
          <w:rFonts w:ascii="Times New Roman"/>
          <w:b w:val="false"/>
          <w:i w:val="false"/>
          <w:color w:val="000000"/>
          <w:sz w:val="28"/>
        </w:rPr>
        <w:t>
      6) мониторинг қорытындыларын тиісті ҰҒК-ге, уәкілетті органға және салалық уәкілетті органға ұсынады;</w:t>
      </w:r>
    </w:p>
    <w:bookmarkEnd w:id="71"/>
    <w:bookmarkStart w:name="z77" w:id="72"/>
    <w:p>
      <w:pPr>
        <w:spacing w:after="0"/>
        <w:ind w:left="0"/>
        <w:jc w:val="both"/>
      </w:pPr>
      <w:r>
        <w:rPr>
          <w:rFonts w:ascii="Times New Roman"/>
          <w:b w:val="false"/>
          <w:i w:val="false"/>
          <w:color w:val="000000"/>
          <w:sz w:val="28"/>
        </w:rPr>
        <w:t xml:space="preserve">
      7) мониторингтік топ мүшелерін мониторинг материалдарымен таныстырады; </w:t>
      </w:r>
    </w:p>
    <w:bookmarkEnd w:id="72"/>
    <w:bookmarkStart w:name="z78" w:id="73"/>
    <w:p>
      <w:pPr>
        <w:spacing w:after="0"/>
        <w:ind w:left="0"/>
        <w:jc w:val="both"/>
      </w:pPr>
      <w:r>
        <w:rPr>
          <w:rFonts w:ascii="Times New Roman"/>
          <w:b w:val="false"/>
          <w:i w:val="false"/>
          <w:color w:val="000000"/>
          <w:sz w:val="28"/>
        </w:rPr>
        <w:t>
      8) орындаушыны мониторинг басталғанға дейін күнтізбелік 15 (он бес) күн бұрын хабардар 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11. Менеджер:</w:t>
      </w:r>
    </w:p>
    <w:bookmarkEnd w:id="74"/>
    <w:p>
      <w:pPr>
        <w:spacing w:after="0"/>
        <w:ind w:left="0"/>
        <w:jc w:val="both"/>
      </w:pPr>
      <w:r>
        <w:rPr>
          <w:rFonts w:ascii="Times New Roman"/>
          <w:b w:val="false"/>
          <w:i w:val="false"/>
          <w:color w:val="000000"/>
          <w:sz w:val="28"/>
        </w:rPr>
        <w:t>
      1) мониторингтік топтың жұмысын сүйемелдеуді және ұйымдастыруды қамтамасыз етеді;</w:t>
      </w:r>
    </w:p>
    <w:p>
      <w:pPr>
        <w:spacing w:after="0"/>
        <w:ind w:left="0"/>
        <w:jc w:val="both"/>
      </w:pPr>
      <w:r>
        <w:rPr>
          <w:rFonts w:ascii="Times New Roman"/>
          <w:b w:val="false"/>
          <w:i w:val="false"/>
          <w:color w:val="000000"/>
          <w:sz w:val="28"/>
        </w:rPr>
        <w:t>
      2) жұмыс жоспарын әзірлеуді, мониторинг актілерін ресімдеуді және қол қоюды қамтамасыз етеді;</w:t>
      </w:r>
    </w:p>
    <w:p>
      <w:pPr>
        <w:spacing w:after="0"/>
        <w:ind w:left="0"/>
        <w:jc w:val="both"/>
      </w:pPr>
      <w:r>
        <w:rPr>
          <w:rFonts w:ascii="Times New Roman"/>
          <w:b w:val="false"/>
          <w:i w:val="false"/>
          <w:color w:val="000000"/>
          <w:sz w:val="28"/>
        </w:rPr>
        <w:t>
      3) сарапшылармен бірлесіп жабдықтың бар-жоғына және нысаналы пайдаланылуына мониторинг жүргізеді, анықталған бұзушылықтарды мониторинг актісінде көрсетеді және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12. Ғылыми сарапшы:</w:t>
      </w:r>
    </w:p>
    <w:bookmarkEnd w:id="75"/>
    <w:p>
      <w:pPr>
        <w:spacing w:after="0"/>
        <w:ind w:left="0"/>
        <w:jc w:val="both"/>
      </w:pPr>
      <w:r>
        <w:rPr>
          <w:rFonts w:ascii="Times New Roman"/>
          <w:b w:val="false"/>
          <w:i w:val="false"/>
          <w:color w:val="000000"/>
          <w:sz w:val="28"/>
        </w:rPr>
        <w:t>
      1) шарт кестесіне сәйкес мәлімделген нәтижелерді ресімдеу үшін растайтын құжаттардың сәйкестігіне мониторинг жүргізеді;</w:t>
      </w:r>
    </w:p>
    <w:p>
      <w:pPr>
        <w:spacing w:after="0"/>
        <w:ind w:left="0"/>
        <w:jc w:val="both"/>
      </w:pPr>
      <w:r>
        <w:rPr>
          <w:rFonts w:ascii="Times New Roman"/>
          <w:b w:val="false"/>
          <w:i w:val="false"/>
          <w:color w:val="000000"/>
          <w:sz w:val="28"/>
        </w:rPr>
        <w:t>
      2) зерттеу тобының мүшелері орындаған жұмыс нәтижелерінің шарттың талаптарына сәйкестігіне мониторинг жүргізеді;</w:t>
      </w:r>
    </w:p>
    <w:p>
      <w:pPr>
        <w:spacing w:after="0"/>
        <w:ind w:left="0"/>
        <w:jc w:val="both"/>
      </w:pPr>
      <w:r>
        <w:rPr>
          <w:rFonts w:ascii="Times New Roman"/>
          <w:b w:val="false"/>
          <w:i w:val="false"/>
          <w:color w:val="000000"/>
          <w:sz w:val="28"/>
        </w:rPr>
        <w:t>
      3) халықаралық ынтымақтастық туралы келісімді іске асыру шеңберінде мақсаттарға қол жеткізілгенін көрсететін растаушы құжаттарға мониторинг жүргізеді (бірлесу болған жағдайда);</w:t>
      </w:r>
    </w:p>
    <w:p>
      <w:pPr>
        <w:spacing w:after="0"/>
        <w:ind w:left="0"/>
        <w:jc w:val="both"/>
      </w:pPr>
      <w:r>
        <w:rPr>
          <w:rFonts w:ascii="Times New Roman"/>
          <w:b w:val="false"/>
          <w:i w:val="false"/>
          <w:color w:val="000000"/>
          <w:sz w:val="28"/>
        </w:rPr>
        <w:t>
      4) сатып алынған жабдықтың (тауардың) зерттеу тақырыбының бағытына сәйкестігіне мониторинг жүргізеді;</w:t>
      </w:r>
    </w:p>
    <w:p>
      <w:pPr>
        <w:spacing w:after="0"/>
        <w:ind w:left="0"/>
        <w:jc w:val="both"/>
      </w:pPr>
      <w:r>
        <w:rPr>
          <w:rFonts w:ascii="Times New Roman"/>
          <w:b w:val="false"/>
          <w:i w:val="false"/>
          <w:color w:val="000000"/>
          <w:sz w:val="28"/>
        </w:rPr>
        <w:t>
      5) шетелдік рецензияланатын ғылыми журналдарда, сондай-ақ Қазақстан Республикасы Ғылым және жоғары білім министрлігінің Ғылым және жоғары білім саласындағы сапаны қамтамасыз ету комитеті ұсынған отандық немесе шетелдік ғылыми басылымдарда жарияланымдар мен мақалалардың және конкурстық құжаттаманың және күнтізбелік жоспардың талаптарына сәйкес қаржыландыру көзін көрсете отырып, ҒҒТЖБ, ІҒЗ, ҒҒТҚН коммерцияландыру жобаларының сәйкестендіру тіркеу нөмірі мен атаулары туралы ақпараттың бар-жоғына және сәйкестігіне мониторинг жүргізеді;</w:t>
      </w:r>
    </w:p>
    <w:p>
      <w:pPr>
        <w:spacing w:after="0"/>
        <w:ind w:left="0"/>
        <w:jc w:val="both"/>
      </w:pPr>
      <w:r>
        <w:rPr>
          <w:rFonts w:ascii="Times New Roman"/>
          <w:b w:val="false"/>
          <w:i w:val="false"/>
          <w:color w:val="000000"/>
          <w:sz w:val="28"/>
        </w:rPr>
        <w:t>
      6) Web of Science деректер қорының Science Citation Index Expanded-та индекстелген және (немесе) Scopus дерекқорында CiteScore бойынша процентилі бар рецензияланған ғылыми басылымдарда индекстелген журналдардың процентиліне және (немесе) квартиліне конкурстық құжаттамада және күнтізбелік жоспарда белгіленген мәлімделген нәтижелерімен сәйкестігіне мониторинг жүргізеді;</w:t>
      </w:r>
    </w:p>
    <w:p>
      <w:pPr>
        <w:spacing w:after="0"/>
        <w:ind w:left="0"/>
        <w:jc w:val="both"/>
      </w:pPr>
      <w:r>
        <w:rPr>
          <w:rFonts w:ascii="Times New Roman"/>
          <w:b w:val="false"/>
          <w:i w:val="false"/>
          <w:color w:val="000000"/>
          <w:sz w:val="28"/>
        </w:rPr>
        <w:t>
      7) орындалатын жұмыстардың күнтізбелік жоспарға, конкурстық құжаттама талаптарына сәйкестігіне мониторинг жүргізеді;</w:t>
      </w:r>
    </w:p>
    <w:p>
      <w:pPr>
        <w:spacing w:after="0"/>
        <w:ind w:left="0"/>
        <w:jc w:val="both"/>
      </w:pPr>
      <w:r>
        <w:rPr>
          <w:rFonts w:ascii="Times New Roman"/>
          <w:b w:val="false"/>
          <w:i w:val="false"/>
          <w:color w:val="000000"/>
          <w:sz w:val="28"/>
        </w:rPr>
        <w:t>
      8) орындаушыда ғылыми және (немесе) ғылыми–техникалық қызмет субъектісін аккредиттеу туралы куәліктің болуына мониторинг жүргізеді;</w:t>
      </w:r>
    </w:p>
    <w:p>
      <w:pPr>
        <w:spacing w:after="0"/>
        <w:ind w:left="0"/>
        <w:jc w:val="both"/>
      </w:pPr>
      <w:r>
        <w:rPr>
          <w:rFonts w:ascii="Times New Roman"/>
          <w:b w:val="false"/>
          <w:i w:val="false"/>
          <w:color w:val="000000"/>
          <w:sz w:val="28"/>
        </w:rPr>
        <w:t>
      9) іске асырылу барысына және нәтижелілігіне (оларды орындау және (немесе) аяқтау сатыларында) мониторинг жүргізеді;</w:t>
      </w:r>
    </w:p>
    <w:p>
      <w:pPr>
        <w:spacing w:after="0"/>
        <w:ind w:left="0"/>
        <w:jc w:val="both"/>
      </w:pPr>
      <w:r>
        <w:rPr>
          <w:rFonts w:ascii="Times New Roman"/>
          <w:b w:val="false"/>
          <w:i w:val="false"/>
          <w:color w:val="000000"/>
          <w:sz w:val="28"/>
        </w:rPr>
        <w:t>
      10) іске асырылу барысына және күтілетін нәтижелеріне әсер ететін тәуекелдерге мониторинг жүргізеді;</w:t>
      </w:r>
    </w:p>
    <w:p>
      <w:pPr>
        <w:spacing w:after="0"/>
        <w:ind w:left="0"/>
        <w:jc w:val="both"/>
      </w:pPr>
      <w:r>
        <w:rPr>
          <w:rFonts w:ascii="Times New Roman"/>
          <w:b w:val="false"/>
          <w:i w:val="false"/>
          <w:color w:val="000000"/>
          <w:sz w:val="28"/>
        </w:rPr>
        <w:t>
      11) күтілетін нәтижелерге қол жеткізуіне мониторинг жүргізеді;</w:t>
      </w:r>
    </w:p>
    <w:p>
      <w:pPr>
        <w:spacing w:after="0"/>
        <w:ind w:left="0"/>
        <w:jc w:val="both"/>
      </w:pPr>
      <w:r>
        <w:rPr>
          <w:rFonts w:ascii="Times New Roman"/>
          <w:b w:val="false"/>
          <w:i w:val="false"/>
          <w:color w:val="000000"/>
          <w:sz w:val="28"/>
        </w:rPr>
        <w:t>
      12) жоспарланған және өткізілген іс-шаралар арқылы ҒҒТЖБ, ІҒЗ, ҒҒТҚН коммерцияландыру жобаларының мақсаттарына қол жеткізу мүмкіндіктеріне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13. Экономикалық сарапшы:</w:t>
      </w:r>
    </w:p>
    <w:bookmarkEnd w:id="76"/>
    <w:p>
      <w:pPr>
        <w:spacing w:after="0"/>
        <w:ind w:left="0"/>
        <w:jc w:val="both"/>
      </w:pPr>
      <w:r>
        <w:rPr>
          <w:rFonts w:ascii="Times New Roman"/>
          <w:b w:val="false"/>
          <w:i w:val="false"/>
          <w:color w:val="000000"/>
          <w:sz w:val="28"/>
        </w:rPr>
        <w:t xml:space="preserve">
      1) Қазақстан Республикасы Қаржы министрінің 2012 жылғы 20 желтоқсандағы № 562 (Нормативтік құқықтық актілерді мемлекеттік тіркеу тізілімінде № 8265 болып тіркелген) "Бастапқы есепке алу құжаттарының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барлық төлемдер мен сатып алулар бойынша аяқталған операциялар фактісін растайтын бастапқы құжаттардың бар-жоғына мониторинг жүргізеді;</w:t>
      </w:r>
    </w:p>
    <w:p>
      <w:pPr>
        <w:spacing w:after="0"/>
        <w:ind w:left="0"/>
        <w:jc w:val="both"/>
      </w:pPr>
      <w:r>
        <w:rPr>
          <w:rFonts w:ascii="Times New Roman"/>
          <w:b w:val="false"/>
          <w:i w:val="false"/>
          <w:color w:val="000000"/>
          <w:sz w:val="28"/>
        </w:rPr>
        <w:t>
      2) шығыстар сметасы бойынша сатып алынатын жабдықтың (тауарлардың) болуына мониторинг жүргізеді;</w:t>
      </w:r>
    </w:p>
    <w:p>
      <w:pPr>
        <w:spacing w:after="0"/>
        <w:ind w:left="0"/>
        <w:jc w:val="both"/>
      </w:pPr>
      <w:r>
        <w:rPr>
          <w:rFonts w:ascii="Times New Roman"/>
          <w:b w:val="false"/>
          <w:i w:val="false"/>
          <w:color w:val="000000"/>
          <w:sz w:val="28"/>
        </w:rPr>
        <w:t>
      3) штаттық кестенің, лауазымдық нұсқаулықтардың, құжаттардың конкурстық құжаттамада белгіленген біліктілік талаптарына сәйкестігіне мониторинг жүргізеді;</w:t>
      </w:r>
    </w:p>
    <w:p>
      <w:pPr>
        <w:spacing w:after="0"/>
        <w:ind w:left="0"/>
        <w:jc w:val="both"/>
      </w:pPr>
      <w:r>
        <w:rPr>
          <w:rFonts w:ascii="Times New Roman"/>
          <w:b w:val="false"/>
          <w:i w:val="false"/>
          <w:color w:val="000000"/>
          <w:sz w:val="28"/>
        </w:rPr>
        <w:t>
      4) орындаушының жеке әріптес тарапынан келісім бойынша қаржы алғанын куәландыратын құжаттарға (егер қоса қаржыландыру болған жағдайда) мониторинг жүргізеді;</w:t>
      </w:r>
    </w:p>
    <w:p>
      <w:pPr>
        <w:spacing w:after="0"/>
        <w:ind w:left="0"/>
        <w:jc w:val="both"/>
      </w:pPr>
      <w:r>
        <w:rPr>
          <w:rFonts w:ascii="Times New Roman"/>
          <w:b w:val="false"/>
          <w:i w:val="false"/>
          <w:color w:val="000000"/>
          <w:sz w:val="28"/>
        </w:rPr>
        <w:t>
      5) орындалған жұмыстар мен көрсетілетін қызметтердің сәйкестігіне, шығыстар сметасына сәйкес бюджет қаражатының жұмсалу негізділігіне мониторинг жүргізеді;</w:t>
      </w:r>
    </w:p>
    <w:p>
      <w:pPr>
        <w:spacing w:after="0"/>
        <w:ind w:left="0"/>
        <w:jc w:val="both"/>
      </w:pPr>
      <w:r>
        <w:rPr>
          <w:rFonts w:ascii="Times New Roman"/>
          <w:b w:val="false"/>
          <w:i w:val="false"/>
          <w:color w:val="000000"/>
          <w:sz w:val="28"/>
        </w:rPr>
        <w:t>
      6) шығындар тиімділігіне мониторинг жүргізеді;</w:t>
      </w:r>
    </w:p>
    <w:p>
      <w:pPr>
        <w:spacing w:after="0"/>
        <w:ind w:left="0"/>
        <w:jc w:val="both"/>
      </w:pPr>
      <w:r>
        <w:rPr>
          <w:rFonts w:ascii="Times New Roman"/>
          <w:b w:val="false"/>
          <w:i w:val="false"/>
          <w:color w:val="000000"/>
          <w:sz w:val="28"/>
        </w:rPr>
        <w:t>
      7) іске асыру барысы мен күтілетін нәтижелерге әсер ететін тәуекелдерге мониторинг жүргізеді;</w:t>
      </w:r>
    </w:p>
    <w:p>
      <w:pPr>
        <w:spacing w:after="0"/>
        <w:ind w:left="0"/>
        <w:jc w:val="both"/>
      </w:pPr>
      <w:r>
        <w:rPr>
          <w:rFonts w:ascii="Times New Roman"/>
          <w:b w:val="false"/>
          <w:i w:val="false"/>
          <w:color w:val="000000"/>
          <w:sz w:val="28"/>
        </w:rPr>
        <w:t>
      8) әлеуметтік-экономикалық әсерлерге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14. Орындаушы:</w:t>
      </w:r>
    </w:p>
    <w:bookmarkEnd w:id="77"/>
    <w:bookmarkStart w:name="z103" w:id="78"/>
    <w:p>
      <w:pPr>
        <w:spacing w:after="0"/>
        <w:ind w:left="0"/>
        <w:jc w:val="both"/>
      </w:pPr>
      <w:r>
        <w:rPr>
          <w:rFonts w:ascii="Times New Roman"/>
          <w:b w:val="false"/>
          <w:i w:val="false"/>
          <w:color w:val="000000"/>
          <w:sz w:val="28"/>
        </w:rPr>
        <w:t xml:space="preserve">
      1) мониторинг жүргізу сәтінде мониторинг тобы мүшелерінің ҒҒТЖБ, ІҒЗ, ҒҒТҚН коммерцияландыру жобаларын іске асыру орнына кедергісіз қол жеткізуін қамтамасыз етеді; </w:t>
      </w:r>
    </w:p>
    <w:bookmarkEnd w:id="78"/>
    <w:bookmarkStart w:name="z104" w:id="79"/>
    <w:p>
      <w:pPr>
        <w:spacing w:after="0"/>
        <w:ind w:left="0"/>
        <w:jc w:val="both"/>
      </w:pPr>
      <w:r>
        <w:rPr>
          <w:rFonts w:ascii="Times New Roman"/>
          <w:b w:val="false"/>
          <w:i w:val="false"/>
          <w:color w:val="000000"/>
          <w:sz w:val="28"/>
        </w:rPr>
        <w:t>
      2) мониторинг жүргізу уақытында мониторинг тобының жұмысы үшін материалдық-техникалық ресурстармен (бөлме, ұйымдастыру техникасы, интернетке қолжетімділік және басқалар) қамтамасыз етеді;</w:t>
      </w:r>
    </w:p>
    <w:bookmarkEnd w:id="79"/>
    <w:bookmarkStart w:name="z105" w:id="80"/>
    <w:p>
      <w:pPr>
        <w:spacing w:after="0"/>
        <w:ind w:left="0"/>
        <w:jc w:val="both"/>
      </w:pPr>
      <w:r>
        <w:rPr>
          <w:rFonts w:ascii="Times New Roman"/>
          <w:b w:val="false"/>
          <w:i w:val="false"/>
          <w:color w:val="000000"/>
          <w:sz w:val="28"/>
        </w:rPr>
        <w:t xml:space="preserve">
      3) мониторинг жүргізу барысында мониторинг тобына ҒҒТЖБ, ІҒЗ, ҒҒТҚН коммерцияландыру жобаларын іске асыру шеңберінде барлық сұратылған құжаттарды ұсынады; </w:t>
      </w:r>
    </w:p>
    <w:bookmarkEnd w:id="80"/>
    <w:bookmarkStart w:name="z106" w:id="81"/>
    <w:p>
      <w:pPr>
        <w:spacing w:after="0"/>
        <w:ind w:left="0"/>
        <w:jc w:val="both"/>
      </w:pPr>
      <w:r>
        <w:rPr>
          <w:rFonts w:ascii="Times New Roman"/>
          <w:b w:val="false"/>
          <w:i w:val="false"/>
          <w:color w:val="000000"/>
          <w:sz w:val="28"/>
        </w:rPr>
        <w:t xml:space="preserve">
      4) мониторингке ғылыми жетекшілердің, зерттеу тобы мүшелерінің, орындаушылардың, грант алушылардың, бірлесіп орындаушылардың, жеке әріптестердің және ҒҒТЖБ, ІҒЗ, ҒҒТҚН коммерцияландыру жобаларын іске асыруға басқа да тартылған (жауапты) адамдардың қатысуын қамтамасыз етеді; </w:t>
      </w:r>
    </w:p>
    <w:bookmarkEnd w:id="81"/>
    <w:bookmarkStart w:name="z107" w:id="82"/>
    <w:p>
      <w:pPr>
        <w:spacing w:after="0"/>
        <w:ind w:left="0"/>
        <w:jc w:val="both"/>
      </w:pPr>
      <w:r>
        <w:rPr>
          <w:rFonts w:ascii="Times New Roman"/>
          <w:b w:val="false"/>
          <w:i w:val="false"/>
          <w:color w:val="000000"/>
          <w:sz w:val="28"/>
        </w:rPr>
        <w:t xml:space="preserve">
      5) мониторинг кезінде ғылыми жетекші болмаған жағдайда, ғылыми жетекшінің жазбаша рұқсатымен зерттеу тобы мүшелерінің ішінен жауапты тұлға орындаушы тағайындайды; </w:t>
      </w:r>
    </w:p>
    <w:bookmarkEnd w:id="82"/>
    <w:bookmarkStart w:name="z108" w:id="83"/>
    <w:p>
      <w:pPr>
        <w:spacing w:after="0"/>
        <w:ind w:left="0"/>
        <w:jc w:val="both"/>
      </w:pPr>
      <w:r>
        <w:rPr>
          <w:rFonts w:ascii="Times New Roman"/>
          <w:b w:val="false"/>
          <w:i w:val="false"/>
          <w:color w:val="000000"/>
          <w:sz w:val="28"/>
        </w:rPr>
        <w:t xml:space="preserve">
      6) мониторинг туралы есеппен таныстырады және оған қол қояды; </w:t>
      </w:r>
    </w:p>
    <w:bookmarkEnd w:id="83"/>
    <w:bookmarkStart w:name="z109" w:id="84"/>
    <w:p>
      <w:pPr>
        <w:spacing w:after="0"/>
        <w:ind w:left="0"/>
        <w:jc w:val="both"/>
      </w:pPr>
      <w:r>
        <w:rPr>
          <w:rFonts w:ascii="Times New Roman"/>
          <w:b w:val="false"/>
          <w:i w:val="false"/>
          <w:color w:val="000000"/>
          <w:sz w:val="28"/>
        </w:rPr>
        <w:t>
      7) ҒҒТЖБ, ІҒЗ, ҒҒТҚН коммерцияландыру жобаларын іске асыру бойынша түсіндірмелер береді;</w:t>
      </w:r>
    </w:p>
    <w:bookmarkEnd w:id="84"/>
    <w:bookmarkStart w:name="z110" w:id="85"/>
    <w:p>
      <w:pPr>
        <w:spacing w:after="0"/>
        <w:ind w:left="0"/>
        <w:jc w:val="both"/>
      </w:pPr>
      <w:r>
        <w:rPr>
          <w:rFonts w:ascii="Times New Roman"/>
          <w:b w:val="false"/>
          <w:i w:val="false"/>
          <w:color w:val="000000"/>
          <w:sz w:val="28"/>
        </w:rPr>
        <w:t xml:space="preserve">
      8) қол қойылған мониторинг актісі ұсынылған күннен бастап 3 (үш) жұмыс күнінен аспайтын мерзімде мониторинг тобының қорытындысымен келіспеген жағдайда ұйымдастырушыға қарсылық жібереді. </w:t>
      </w:r>
    </w:p>
    <w:bookmarkEnd w:id="85"/>
    <w:bookmarkStart w:name="z111" w:id="86"/>
    <w:p>
      <w:pPr>
        <w:spacing w:after="0"/>
        <w:ind w:left="0"/>
        <w:jc w:val="both"/>
      </w:pPr>
      <w:r>
        <w:rPr>
          <w:rFonts w:ascii="Times New Roman"/>
          <w:b w:val="false"/>
          <w:i w:val="false"/>
          <w:color w:val="000000"/>
          <w:sz w:val="28"/>
        </w:rPr>
        <w:t>
      15. Мониторингті жыл сайын уәкілетті орган және (немесе) салалық уәкілетті орган немесе ғылыми және (немесе) ғылыми-техникалық қызметтi қаржыландыратын уәкiлеттi орган не Ғылым қоры айқындайтын заңды тұлға шарт жасасқан күннен бастап 6 (алты) ай өткен соң объектілерді іске асыру жылдары бойынша жүргізеді.</w:t>
      </w:r>
    </w:p>
    <w:bookmarkEnd w:id="86"/>
    <w:p>
      <w:pPr>
        <w:spacing w:after="0"/>
        <w:ind w:left="0"/>
        <w:jc w:val="both"/>
      </w:pPr>
      <w:r>
        <w:rPr>
          <w:rFonts w:ascii="Times New Roman"/>
          <w:b w:val="false"/>
          <w:i w:val="false"/>
          <w:color w:val="000000"/>
          <w:sz w:val="28"/>
        </w:rPr>
        <w:t>
      Объектілердің орындарына бару арқылы мониторинг процесінде шығыстар сметасына сәйкес материалдар мен жабдықтарды сатып алу фактісін анықтау және Шарттың күнтізбелік жоспарында көрсетілген іс-шараларды орындау, сондай-ақ қаржылық және техникалық құжаттаманың түпнұсқаларымен салыстыру және талдау жолымен ұйымдастырушыға ұсынылатын құжаттардың дұрыстығын белгілеу мақсатында мониторинг объектілерінің қызметіне кешенді мониторинг жүргізеді.</w:t>
      </w:r>
    </w:p>
    <w:p>
      <w:pPr>
        <w:spacing w:after="0"/>
        <w:ind w:left="0"/>
        <w:jc w:val="both"/>
      </w:pPr>
      <w:r>
        <w:rPr>
          <w:rFonts w:ascii="Times New Roman"/>
          <w:b w:val="false"/>
          <w:i w:val="false"/>
          <w:color w:val="000000"/>
          <w:sz w:val="28"/>
        </w:rPr>
        <w:t>
      Объектілердің қашықтан жүргізілетін мониторингі бірінші жылы жүзеге асырылады (іске асыру мерзімі екі жылға дейінгі жобалар мен бағдарламаларды, ҒҒТҚН коммерцияландыру жобаларын қоспағанда).</w:t>
      </w:r>
    </w:p>
    <w:p>
      <w:pPr>
        <w:spacing w:after="0"/>
        <w:ind w:left="0"/>
        <w:jc w:val="both"/>
      </w:pPr>
      <w:r>
        <w:rPr>
          <w:rFonts w:ascii="Times New Roman"/>
          <w:b w:val="false"/>
          <w:i w:val="false"/>
          <w:color w:val="000000"/>
          <w:sz w:val="28"/>
        </w:rPr>
        <w:t>
      Объектілердің орындарына бару арқылы мониторинг жобалар мен бағдарламаларды, ҒҒТҚН коммерцияландыру жобаларын іске асырудың екінші және үшінші жылда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16. Мониторинг процесінде ҰҒК-ның үзінді көшірмелері бойынша ІҒЗ жүзеге асыру шеңберінде ғылыми инфрақұрылыммен ағымдағы қамтамасыз ету бойынша шығыстарды қозғамай, ғылыми зерттеулерге арналған шығыстарға мониторинг жүргізеді.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8"/>
    <w:p>
      <w:pPr>
        <w:spacing w:after="0"/>
        <w:ind w:left="0"/>
        <w:jc w:val="both"/>
      </w:pPr>
      <w:r>
        <w:rPr>
          <w:rFonts w:ascii="Times New Roman"/>
          <w:b w:val="false"/>
          <w:i w:val="false"/>
          <w:color w:val="000000"/>
          <w:sz w:val="28"/>
        </w:rPr>
        <w:t>
      17. Мониторинг нәтижелері бойынша мониторингтік топ осы Ережеге 1 және 2-қосымшаға сәйкес нысан бойынша мониторинг актісін қалыптастырады және қол қояды (әрбір бетіне қол қойылады) және бұдан әрі орындаушыға (ұйымның бірінші басшысы не оны алмастыратын адам және ғылыми басшы немесе жауапты адам) қол қоюға ұсынылады.</w:t>
      </w:r>
    </w:p>
    <w:bookmarkEnd w:id="88"/>
    <w:p>
      <w:pPr>
        <w:spacing w:after="0"/>
        <w:ind w:left="0"/>
        <w:jc w:val="both"/>
      </w:pPr>
      <w:r>
        <w:rPr>
          <w:rFonts w:ascii="Times New Roman"/>
          <w:b w:val="false"/>
          <w:i w:val="false"/>
          <w:color w:val="000000"/>
          <w:sz w:val="28"/>
        </w:rPr>
        <w:t>
      Мониторингтік топ мониторинг нәтижелері бойынша төмендегі негізделген әрі уәжделген шешімдердің бірін қабылдайды:</w:t>
      </w:r>
    </w:p>
    <w:p>
      <w:pPr>
        <w:spacing w:after="0"/>
        <w:ind w:left="0"/>
        <w:jc w:val="both"/>
      </w:pPr>
      <w:r>
        <w:rPr>
          <w:rFonts w:ascii="Times New Roman"/>
          <w:b w:val="false"/>
          <w:i w:val="false"/>
          <w:color w:val="000000"/>
          <w:sz w:val="28"/>
        </w:rPr>
        <w:t>
      1) одан әрі қаржыландыруға ұсынылады;</w:t>
      </w:r>
    </w:p>
    <w:p>
      <w:pPr>
        <w:spacing w:after="0"/>
        <w:ind w:left="0"/>
        <w:jc w:val="both"/>
      </w:pPr>
      <w:r>
        <w:rPr>
          <w:rFonts w:ascii="Times New Roman"/>
          <w:b w:val="false"/>
          <w:i w:val="false"/>
          <w:color w:val="000000"/>
          <w:sz w:val="28"/>
        </w:rPr>
        <w:t>
      2) одан әрі қаржыландыруға ұсынылмайды;</w:t>
      </w:r>
    </w:p>
    <w:p>
      <w:pPr>
        <w:spacing w:after="0"/>
        <w:ind w:left="0"/>
        <w:jc w:val="both"/>
      </w:pPr>
      <w:r>
        <w:rPr>
          <w:rFonts w:ascii="Times New Roman"/>
          <w:b w:val="false"/>
          <w:i w:val="false"/>
          <w:color w:val="000000"/>
          <w:sz w:val="28"/>
        </w:rPr>
        <w:t>
      3) мониторинг тобының ескертулері жойылғаннан кейін, одан әрі қаржыландыруға ұсынылады;</w:t>
      </w:r>
    </w:p>
    <w:p>
      <w:pPr>
        <w:spacing w:after="0"/>
        <w:ind w:left="0"/>
        <w:jc w:val="both"/>
      </w:pPr>
      <w:r>
        <w:rPr>
          <w:rFonts w:ascii="Times New Roman"/>
          <w:b w:val="false"/>
          <w:i w:val="false"/>
          <w:color w:val="000000"/>
          <w:sz w:val="28"/>
        </w:rPr>
        <w:t>
      4) ҰҒК-ның қарауына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89"/>
    <w:p>
      <w:pPr>
        <w:spacing w:after="0"/>
        <w:ind w:left="0"/>
        <w:jc w:val="both"/>
      </w:pPr>
      <w:r>
        <w:rPr>
          <w:rFonts w:ascii="Times New Roman"/>
          <w:b w:val="false"/>
          <w:i w:val="false"/>
          <w:color w:val="000000"/>
          <w:sz w:val="28"/>
        </w:rPr>
        <w:t xml:space="preserve">
      18. Мониторинг актісі 3 (үш) данада қалыптастырылады және қол қойылады, біріншісі ұйымдастырушыда сақталады, екіншісі уәкілетті органға немесе салалық уәкiлеттi орган, ғылыми және (немесе) ғылыми-техникалық қызметтi қаржыландыратын уәкiлеттi орган Ғылым қоры айқындайтын заңды тұлғаға беріледі, үшінші данасы орындаушыда мониторинг жүргізу орнында қалады. </w:t>
      </w:r>
    </w:p>
    <w:bookmarkEnd w:id="89"/>
    <w:bookmarkStart w:name="z115" w:id="90"/>
    <w:p>
      <w:pPr>
        <w:spacing w:after="0"/>
        <w:ind w:left="0"/>
        <w:jc w:val="both"/>
      </w:pPr>
      <w:r>
        <w:rPr>
          <w:rFonts w:ascii="Times New Roman"/>
          <w:b w:val="false"/>
          <w:i w:val="false"/>
          <w:color w:val="000000"/>
          <w:sz w:val="28"/>
        </w:rPr>
        <w:t>
      19. Мониторинг актісімен келіспеген жағдайда орындаушы мониторинг актісінің ажырамас бөлігі болып табылатын еркін нысанда қарсылық жасайды және ұйымдастырушымен шешім қабылдау үшін тиісті ҰҒК-ға жіберіледі.</w:t>
      </w:r>
    </w:p>
    <w:bookmarkEnd w:id="90"/>
    <w:bookmarkStart w:name="z116" w:id="91"/>
    <w:p>
      <w:pPr>
        <w:spacing w:after="0"/>
        <w:ind w:left="0"/>
        <w:jc w:val="both"/>
      </w:pPr>
      <w:r>
        <w:rPr>
          <w:rFonts w:ascii="Times New Roman"/>
          <w:b w:val="false"/>
          <w:i w:val="false"/>
          <w:color w:val="000000"/>
          <w:sz w:val="28"/>
        </w:rPr>
        <w:t>
      20. Орындаушы мониторинг актісіне қол қоюдан бас тартқан және (немесе) жоба немесе бағдарлама, ҒҒТҚН коммерцияландыру жобалары бойынша құжаттар мен қосымша материалдарды ұсынбаған жағдайда, сондай-ақ мониторинг тобы мүшелерінің ҒҒТЖБ және ҒҒТҚН коммерцияландыру жобаларын іске асыру орнына кіруіне кедергі болған жағдайда, бұл факті мониторинг актісінде көрсетіледі.</w:t>
      </w:r>
    </w:p>
    <w:bookmarkEnd w:id="91"/>
    <w:bookmarkStart w:name="z117" w:id="92"/>
    <w:p>
      <w:pPr>
        <w:spacing w:after="0"/>
        <w:ind w:left="0"/>
        <w:jc w:val="both"/>
      </w:pPr>
      <w:r>
        <w:rPr>
          <w:rFonts w:ascii="Times New Roman"/>
          <w:b w:val="false"/>
          <w:i w:val="false"/>
          <w:color w:val="000000"/>
          <w:sz w:val="28"/>
        </w:rPr>
        <w:t>
      21. Мониторингтік топтың ұсынымдарымен мониторинг актілері тиісті ҰҒК-ге қарау және шешім қабылдау үшін мынадай мерзімдерде:</w:t>
      </w:r>
    </w:p>
    <w:bookmarkEnd w:id="92"/>
    <w:p>
      <w:pPr>
        <w:spacing w:after="0"/>
        <w:ind w:left="0"/>
        <w:jc w:val="both"/>
      </w:pPr>
      <w:r>
        <w:rPr>
          <w:rFonts w:ascii="Times New Roman"/>
          <w:b w:val="false"/>
          <w:i w:val="false"/>
          <w:color w:val="000000"/>
          <w:sz w:val="28"/>
        </w:rPr>
        <w:t>
      1) қорытынды ҒҒТЖБ, ІҒЗ бойынша – ағымдағы есепті жылдың 1 қарашасынан кешіктірілмей;</w:t>
      </w:r>
    </w:p>
    <w:p>
      <w:pPr>
        <w:spacing w:after="0"/>
        <w:ind w:left="0"/>
        <w:jc w:val="both"/>
      </w:pPr>
      <w:r>
        <w:rPr>
          <w:rFonts w:ascii="Times New Roman"/>
          <w:b w:val="false"/>
          <w:i w:val="false"/>
          <w:color w:val="000000"/>
          <w:sz w:val="28"/>
        </w:rPr>
        <w:t>
      2) аралық ҒҒТЖБ, ІҒЗ бойынша – ағымдағы есепті жылдың 15 қарашасынан кешіктірілмей;</w:t>
      </w:r>
    </w:p>
    <w:p>
      <w:pPr>
        <w:spacing w:after="0"/>
        <w:ind w:left="0"/>
        <w:jc w:val="both"/>
      </w:pPr>
      <w:r>
        <w:rPr>
          <w:rFonts w:ascii="Times New Roman"/>
          <w:b w:val="false"/>
          <w:i w:val="false"/>
          <w:color w:val="000000"/>
          <w:sz w:val="28"/>
        </w:rPr>
        <w:t>
      3) ҒҒТҚН коммерцияландыру жобалары бойынша – ағымдағы есепті жылдың 31 желтоқсанынан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3"/>
    <w:p>
      <w:pPr>
        <w:spacing w:after="0"/>
        <w:ind w:left="0"/>
        <w:jc w:val="both"/>
      </w:pPr>
      <w:r>
        <w:rPr>
          <w:rFonts w:ascii="Times New Roman"/>
          <w:b w:val="false"/>
          <w:i w:val="false"/>
          <w:color w:val="000000"/>
          <w:sz w:val="28"/>
        </w:rPr>
        <w:t>
      22. Ұйымдастырушыға және мониторингтік топқа мониторинг актісінің нәтижелерін қайта қарауға немесе мониторингтік топтың қорытындысын өзгертуге жол берілмейді, оның ішінде бір жылдың ішінде бір объектіге қайта мониторинг жүргізуге жол берілмейді.</w:t>
      </w:r>
    </w:p>
    <w:bookmarkEnd w:id="93"/>
    <w:bookmarkStart w:name="z150" w:id="94"/>
    <w:p>
      <w:pPr>
        <w:spacing w:after="0"/>
        <w:ind w:left="0"/>
        <w:jc w:val="both"/>
      </w:pPr>
      <w:r>
        <w:rPr>
          <w:rFonts w:ascii="Times New Roman"/>
          <w:b w:val="false"/>
          <w:i w:val="false"/>
          <w:color w:val="000000"/>
          <w:sz w:val="28"/>
        </w:rPr>
        <w:t>
      23. Мониторинг барысында анықталған ескертулерді жою жөніндегі ұсынымдары бар мониторинг актісін алған орындаушы не грант алушы ескертулерді мынадай мерзімдерде:</w:t>
      </w:r>
    </w:p>
    <w:bookmarkEnd w:id="94"/>
    <w:p>
      <w:pPr>
        <w:spacing w:after="0"/>
        <w:ind w:left="0"/>
        <w:jc w:val="both"/>
      </w:pPr>
      <w:r>
        <w:rPr>
          <w:rFonts w:ascii="Times New Roman"/>
          <w:b w:val="false"/>
          <w:i w:val="false"/>
          <w:color w:val="000000"/>
          <w:sz w:val="28"/>
        </w:rPr>
        <w:t>
      1) аяқталу сатысындағы ҒҒТЖБ, ІҒЗ, ҒҒТҚН коммерцияландыру жобалары бойынша – ағымдағы жылғы 25 қазаннан кешіктірмей;</w:t>
      </w:r>
    </w:p>
    <w:p>
      <w:pPr>
        <w:spacing w:after="0"/>
        <w:ind w:left="0"/>
        <w:jc w:val="both"/>
      </w:pPr>
      <w:r>
        <w:rPr>
          <w:rFonts w:ascii="Times New Roman"/>
          <w:b w:val="false"/>
          <w:i w:val="false"/>
          <w:color w:val="000000"/>
          <w:sz w:val="28"/>
        </w:rPr>
        <w:t>
      2) іске асыру сатысындағы ҒҒТЖБ, ІҒЗ, ҒҒТҚН коммерцияландыру жобалары бойынша – ағымдағы жылғы 10 қарашадан кешіктірмей жою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23-тармақпен толықтырылды - ҚР Ғылым және жоғары білім министрінің 07.04.2026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жобалар мен бағдарламаларды,</w:t>
            </w:r>
            <w:r>
              <w:br/>
            </w: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нәтижелерін коммерцияландыру</w:t>
            </w:r>
            <w:r>
              <w:br/>
            </w:r>
            <w:r>
              <w:rPr>
                <w:rFonts w:ascii="Times New Roman"/>
                <w:b w:val="false"/>
                <w:i w:val="false"/>
                <w:color w:val="000000"/>
                <w:sz w:val="20"/>
              </w:rPr>
              <w:t>жобаларын орындау және</w:t>
            </w:r>
            <w:r>
              <w:br/>
            </w:r>
            <w:r>
              <w:rPr>
                <w:rFonts w:ascii="Times New Roman"/>
                <w:b w:val="false"/>
                <w:i w:val="false"/>
                <w:color w:val="000000"/>
                <w:sz w:val="20"/>
              </w:rPr>
              <w:t>аяқтау сатыларында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 xml:space="preserve">жүзеге асыру туралы ережеге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0" w:id="95"/>
    <w:p>
      <w:pPr>
        <w:spacing w:after="0"/>
        <w:ind w:left="0"/>
        <w:jc w:val="left"/>
      </w:pPr>
      <w:r>
        <w:rPr>
          <w:rFonts w:ascii="Times New Roman"/>
          <w:b/>
          <w:i w:val="false"/>
          <w:color w:val="000000"/>
        </w:rPr>
        <w:t xml:space="preserve"> Ғылыми, ғылыми-техникалық жобалардың, бағдарламалардың іске асырылу барысына мониторинг актісі</w:t>
      </w:r>
    </w:p>
    <w:bookmarkEnd w:id="95"/>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07.04.2026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__________________орын                         ____________"_____ " 202___ жыл</w:t>
      </w:r>
    </w:p>
    <w:bookmarkStart w:name="z121" w:id="96"/>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ақпарат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нөмірі (жеке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ғылыми жетекшісі</w:t>
            </w:r>
          </w:p>
          <w:p>
            <w:pPr>
              <w:spacing w:after="20"/>
              <w:ind w:left="20"/>
              <w:jc w:val="both"/>
            </w:pPr>
            <w:r>
              <w:rPr>
                <w:rFonts w:ascii="Times New Roman"/>
                <w:b w:val="false"/>
                <w:i w:val="false"/>
                <w:color w:val="000000"/>
                <w:sz w:val="20"/>
              </w:rPr>
              <w:t>
(тегі, аты, әкесінің аты (ол болған жағдайда),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тіркеу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орны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(жыл)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ғылыми жетекшісінің/жауапты тұлғаның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7"/>
    <w:p>
      <w:pPr>
        <w:spacing w:after="0"/>
        <w:ind w:left="0"/>
        <w:jc w:val="both"/>
      </w:pPr>
      <w:r>
        <w:rPr>
          <w:rFonts w:ascii="Times New Roman"/>
          <w:b w:val="false"/>
          <w:i w:val="false"/>
          <w:color w:val="000000"/>
          <w:sz w:val="28"/>
        </w:rPr>
        <w:t xml:space="preserve">
      </w:t>
      </w:r>
      <w:r>
        <w:rPr>
          <w:rFonts w:ascii="Times New Roman"/>
          <w:b/>
          <w:i w:val="false"/>
          <w:color w:val="000000"/>
          <w:sz w:val="28"/>
        </w:rPr>
        <w:t>2. Күнтізбелік жоспарға сәйкес іс-шаралардың орындалуына мониторинг</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жоспарға сәйкес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тармақтарының іс-шараларын нақты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Жүргізілген іс-шаралардың сәйкестігі, қойылған мақсаттар мен міндеттерге қол жеткізу дәрежесі, қол жеткізілген нәтижелердің күнтізбелік жоспарға және Шарттардың техникалық ерекшеліктеріне сәйкестігі.</w:t>
            </w:r>
          </w:p>
        </w:tc>
      </w:tr>
    </w:tbl>
    <w:bookmarkStart w:name="z123" w:id="98"/>
    <w:p>
      <w:pPr>
        <w:spacing w:after="0"/>
        <w:ind w:left="0"/>
        <w:jc w:val="both"/>
      </w:pPr>
      <w:r>
        <w:rPr>
          <w:rFonts w:ascii="Times New Roman"/>
          <w:b w:val="false"/>
          <w:i w:val="false"/>
          <w:color w:val="000000"/>
          <w:sz w:val="28"/>
        </w:rPr>
        <w:t xml:space="preserve">
      </w:t>
      </w:r>
      <w:r>
        <w:rPr>
          <w:rFonts w:ascii="Times New Roman"/>
          <w:b/>
          <w:i w:val="false"/>
          <w:color w:val="000000"/>
          <w:sz w:val="28"/>
        </w:rPr>
        <w:t>3. Алынған нәтижелер және олардың нақтылығы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нақтылығы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қорының Science Citation Index Expanded-да индекстелген рецензияланған ғылыми басылымдардағы және (немесе) Scopus дерекқорында CiteScore бойынша пайыздық көрсеткіші бар рецензияланған ғылыми басылымдардағы мақала немесе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рецензияланған шетелдік немесе отандық басылымдағы мақала немесе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Derwent Innovations Index (Web of Science, Clarivate Analytics) дерекқорына енгізілген патент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 бойынша қорғалған докторант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 арқылы қорғалған магистр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9"/>
    <w:p>
      <w:pPr>
        <w:spacing w:after="0"/>
        <w:ind w:left="0"/>
        <w:jc w:val="both"/>
      </w:pPr>
      <w:r>
        <w:rPr>
          <w:rFonts w:ascii="Times New Roman"/>
          <w:b w:val="false"/>
          <w:i w:val="false"/>
          <w:color w:val="000000"/>
          <w:sz w:val="28"/>
        </w:rPr>
        <w:t xml:space="preserve">
      </w:t>
      </w:r>
      <w:r>
        <w:rPr>
          <w:rFonts w:ascii="Times New Roman"/>
          <w:b/>
          <w:i w:val="false"/>
          <w:color w:val="000000"/>
          <w:sz w:val="28"/>
        </w:rPr>
        <w:t>4. Ғылыми бөлім бойынша жобаның/бағдарламаның іске асырылу барысына жүргізілетін мониторинг</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 бойынша түсініктемелер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 және оларды шешу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жүзеге асырудағы қолданбалы әдістеменің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әдеп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базаның, оның ішінде зерттеу жабдықтары мен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әлеуметтік-экономикалық әсерлерін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одан әрі іске асыруға әсер ететін қатерлерді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(аяқталған) жұмыстардың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Жабдықтың болуына және талаптарға сәйкестігіне мониторинг жүргізу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(тауар) тізімі</w:t>
            </w:r>
          </w:p>
          <w:p>
            <w:pPr>
              <w:spacing w:after="20"/>
              <w:ind w:left="20"/>
              <w:jc w:val="both"/>
            </w:pPr>
            <w:r>
              <w:rPr>
                <w:rFonts w:ascii="Times New Roman"/>
                <w:b w:val="false"/>
                <w:i w:val="false"/>
                <w:color w:val="000000"/>
                <w:sz w:val="20"/>
              </w:rPr>
              <w:t>
(сұраныс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(тауар) тізімі</w:t>
            </w:r>
          </w:p>
          <w:p>
            <w:pPr>
              <w:spacing w:after="20"/>
              <w:ind w:left="20"/>
              <w:jc w:val="both"/>
            </w:pPr>
            <w:r>
              <w:rPr>
                <w:rFonts w:ascii="Times New Roman"/>
                <w:b w:val="false"/>
                <w:i w:val="false"/>
                <w:color w:val="000000"/>
                <w:sz w:val="20"/>
              </w:rPr>
              <w:t>
(нақты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(өтініштен бас тартқан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1"/>
    <w:p>
      <w:pPr>
        <w:spacing w:after="0"/>
        <w:ind w:left="0"/>
        <w:jc w:val="both"/>
      </w:pPr>
      <w:r>
        <w:rPr>
          <w:rFonts w:ascii="Times New Roman"/>
          <w:b w:val="false"/>
          <w:i w:val="false"/>
          <w:color w:val="000000"/>
          <w:sz w:val="28"/>
        </w:rPr>
        <w:t xml:space="preserve">
      </w:t>
      </w:r>
      <w:r>
        <w:rPr>
          <w:rFonts w:ascii="Times New Roman"/>
          <w:b/>
          <w:i w:val="false"/>
          <w:color w:val="000000"/>
          <w:sz w:val="28"/>
        </w:rPr>
        <w:t>6. Шығындардың негізділігін бағалау үшін жобаның/бағдарламаның іске асырылу барысына жүргізілетін мониторинг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сметасы бойынша (өтінім бойынша)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мақұлдаған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бекіткен және (немесе) өзгерткен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(3 – 5 бағандар)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(барлық салықтарды және бюджетке төленетін басқа да міндетті төлемдерді қосқанда)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Ғылыми-ұйымдастыруды бірге алып жүру, басқа қызметтер мен жұмыстар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жабдықтарды және (немесе) бағдарламалық жасақтарды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зерттеулерді іске асыру үшін пайдаланылатын жабдықтар мен техниканың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2"/>
    <w:p>
      <w:pPr>
        <w:spacing w:after="0"/>
        <w:ind w:left="0"/>
        <w:jc w:val="both"/>
      </w:pPr>
      <w:r>
        <w:rPr>
          <w:rFonts w:ascii="Times New Roman"/>
          <w:b w:val="false"/>
          <w:i w:val="false"/>
          <w:color w:val="000000"/>
          <w:sz w:val="28"/>
        </w:rPr>
        <w:t xml:space="preserve">
      </w:t>
      </w:r>
      <w:r>
        <w:rPr>
          <w:rFonts w:ascii="Times New Roman"/>
          <w:b/>
          <w:i w:val="false"/>
          <w:color w:val="000000"/>
          <w:sz w:val="28"/>
        </w:rPr>
        <w:t>7. Жоба/бағдарламаның жеке әріптесінің салым (бірлесіп қаржыландыру) жоспары (бар болған жағдайда)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аты, мекен-жайы, байланыс ақпараты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w:t>
            </w:r>
          </w:p>
          <w:p>
            <w:pPr>
              <w:spacing w:after="20"/>
              <w:ind w:left="20"/>
              <w:jc w:val="both"/>
            </w:pPr>
            <w:r>
              <w:rPr>
                <w:rFonts w:ascii="Times New Roman"/>
                <w:b w:val="false"/>
                <w:i w:val="false"/>
                <w:color w:val="000000"/>
                <w:sz w:val="20"/>
              </w:rPr>
              <w:t>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салымның жалпы сомасы</w:t>
            </w:r>
          </w:p>
          <w:p>
            <w:pPr>
              <w:spacing w:after="20"/>
              <w:ind w:left="20"/>
              <w:jc w:val="both"/>
            </w:pPr>
            <w:r>
              <w:rPr>
                <w:rFonts w:ascii="Times New Roman"/>
                <w:b w:val="false"/>
                <w:i w:val="false"/>
                <w:color w:val="000000"/>
                <w:sz w:val="20"/>
              </w:rPr>
              <w:t>
(өтініш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жоспарланған өтінім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w:t>
            </w:r>
          </w:p>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3"/>
    <w:p>
      <w:pPr>
        <w:spacing w:after="0"/>
        <w:ind w:left="0"/>
        <w:jc w:val="both"/>
      </w:pPr>
      <w:r>
        <w:rPr>
          <w:rFonts w:ascii="Times New Roman"/>
          <w:b w:val="false"/>
          <w:i w:val="false"/>
          <w:color w:val="000000"/>
          <w:sz w:val="28"/>
        </w:rPr>
        <w:t>
      Ескерту:</w:t>
      </w:r>
    </w:p>
    <w:bookmarkEnd w:id="103"/>
    <w:bookmarkStart w:name="z129" w:id="104"/>
    <w:p>
      <w:pPr>
        <w:spacing w:after="0"/>
        <w:ind w:left="0"/>
        <w:jc w:val="both"/>
      </w:pPr>
      <w:r>
        <w:rPr>
          <w:rFonts w:ascii="Times New Roman"/>
          <w:b w:val="false"/>
          <w:i w:val="false"/>
          <w:color w:val="000000"/>
          <w:sz w:val="28"/>
        </w:rPr>
        <w:t>
      1. Кестедегі шығыс баптарына конкурстық құжаттамаға сәйкес өзгертулер енгізіледі.</w:t>
      </w:r>
    </w:p>
    <w:bookmarkEnd w:id="104"/>
    <w:bookmarkStart w:name="z130" w:id="105"/>
    <w:p>
      <w:pPr>
        <w:spacing w:after="0"/>
        <w:ind w:left="0"/>
        <w:jc w:val="both"/>
      </w:pPr>
      <w:r>
        <w:rPr>
          <w:rFonts w:ascii="Times New Roman"/>
          <w:b w:val="false"/>
          <w:i w:val="false"/>
          <w:color w:val="000000"/>
          <w:sz w:val="28"/>
        </w:rPr>
        <w:t>
      2. Шет тілінде растайтын құжаттар болған жағдайда, құжаттың мемлекеттік және (немесе) орыс тіліндегі нотариалды куәландырылған аудармасын қоса беріледі.</w:t>
      </w:r>
    </w:p>
    <w:bookmarkEnd w:id="105"/>
    <w:bookmarkStart w:name="z131" w:id="106"/>
    <w:p>
      <w:pPr>
        <w:spacing w:after="0"/>
        <w:ind w:left="0"/>
        <w:jc w:val="both"/>
      </w:pPr>
      <w:r>
        <w:rPr>
          <w:rFonts w:ascii="Times New Roman"/>
          <w:b w:val="false"/>
          <w:i w:val="false"/>
          <w:color w:val="000000"/>
          <w:sz w:val="28"/>
        </w:rPr>
        <w:t>
      3. Сараптама тобы мониторинг актісіне жобаның орындалу нәтижелерін: мониторингтің күнін, сараптамалық топтың құрамын, мониторингтің орнын, жобаның/бағдарлама нөмірін, жобаның/бағдарламаның атауын, басым бағытын, жобаны орындаушыны, жобаның/бағдарламаның ғылыми жетекшісін, есеп беру кезеңіндегі мониторингті көрсете отырып, фото, бейне материалдарын ұсынады.</w:t>
      </w:r>
    </w:p>
    <w:bookmarkEnd w:id="106"/>
    <w:p>
      <w:pPr>
        <w:spacing w:after="0"/>
        <w:ind w:left="0"/>
        <w:jc w:val="both"/>
      </w:pPr>
      <w:r>
        <w:rPr>
          <w:rFonts w:ascii="Times New Roman"/>
          <w:b w:val="false"/>
          <w:i w:val="false"/>
          <w:color w:val="000000"/>
          <w:sz w:val="28"/>
        </w:rPr>
        <w:t>
      ҚОРЫТЫНДЫЛАР (Мониторинг тобының қорытындысы):</w:t>
      </w:r>
    </w:p>
    <w:p>
      <w:pPr>
        <w:spacing w:after="0"/>
        <w:ind w:left="0"/>
        <w:jc w:val="both"/>
      </w:pPr>
      <w:r>
        <w:rPr>
          <w:rFonts w:ascii="Times New Roman"/>
          <w:b w:val="false"/>
          <w:i w:val="false"/>
          <w:color w:val="000000"/>
          <w:sz w:val="28"/>
        </w:rPr>
        <w:t>
      Ғылыми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Экономикалық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Жоба/бағдарлама (жеке тіркеу нөмірі) ____________ (жобаның/бағдарламаның атауы) ________________ (осы Ереженің 19-тармағына сәйкес қорытындылардың біреуі) _______________ және басым бағыты бойынша ҰҒК-ке жіберіледі.</w:t>
      </w:r>
    </w:p>
    <w:p>
      <w:pPr>
        <w:spacing w:after="0"/>
        <w:ind w:left="0"/>
        <w:jc w:val="both"/>
      </w:pPr>
      <w:r>
        <w:rPr>
          <w:rFonts w:ascii="Times New Roman"/>
          <w:b w:val="false"/>
          <w:i w:val="false"/>
          <w:color w:val="000000"/>
          <w:sz w:val="28"/>
        </w:rPr>
        <w:t>
      Жобаны/бағдарламаны орындаушының уәкілетті тұлғасы:</w:t>
      </w:r>
    </w:p>
    <w:p>
      <w:pPr>
        <w:spacing w:after="0"/>
        <w:ind w:left="0"/>
        <w:jc w:val="both"/>
      </w:pPr>
      <w:r>
        <w:rPr>
          <w:rFonts w:ascii="Times New Roman"/>
          <w:b w:val="false"/>
          <w:i w:val="false"/>
          <w:color w:val="000000"/>
          <w:sz w:val="28"/>
        </w:rPr>
        <w:t>
      (тегі, аты, әкесінің аты) (ол болған жағдайда) _____________________________ қолы</w:t>
      </w:r>
    </w:p>
    <w:p>
      <w:pPr>
        <w:spacing w:after="0"/>
        <w:ind w:left="0"/>
        <w:jc w:val="both"/>
      </w:pPr>
      <w:r>
        <w:rPr>
          <w:rFonts w:ascii="Times New Roman"/>
          <w:b w:val="false"/>
          <w:i w:val="false"/>
          <w:color w:val="000000"/>
          <w:sz w:val="28"/>
        </w:rPr>
        <w:t>
      (мөр орны) ___________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Ғылыми жетекші: </w:t>
      </w:r>
    </w:p>
    <w:p>
      <w:pPr>
        <w:spacing w:after="0"/>
        <w:ind w:left="0"/>
        <w:jc w:val="both"/>
      </w:pPr>
      <w:r>
        <w:rPr>
          <w:rFonts w:ascii="Times New Roman"/>
          <w:b w:val="false"/>
          <w:i w:val="false"/>
          <w:color w:val="000000"/>
          <w:sz w:val="28"/>
        </w:rPr>
        <w:t>
      (тегі, аты, әкесінің аты) (бар болған жағдайда) ______________________________ қолы</w:t>
      </w:r>
    </w:p>
    <w:bookmarkStart w:name="z132" w:id="107"/>
    <w:p>
      <w:pPr>
        <w:spacing w:after="0"/>
        <w:ind w:left="0"/>
        <w:jc w:val="both"/>
      </w:pPr>
      <w:r>
        <w:rPr>
          <w:rFonts w:ascii="Times New Roman"/>
          <w:b w:val="false"/>
          <w:i w:val="false"/>
          <w:color w:val="000000"/>
          <w:sz w:val="28"/>
        </w:rPr>
        <w:t>
      Мониторингтік топтың мүшелері:</w:t>
      </w:r>
    </w:p>
    <w:bookmarkEnd w:id="107"/>
    <w:bookmarkStart w:name="z133" w:id="108"/>
    <w:p>
      <w:pPr>
        <w:spacing w:after="0"/>
        <w:ind w:left="0"/>
        <w:jc w:val="both"/>
      </w:pPr>
      <w:r>
        <w:rPr>
          <w:rFonts w:ascii="Times New Roman"/>
          <w:b w:val="false"/>
          <w:i w:val="false"/>
          <w:color w:val="000000"/>
          <w:sz w:val="28"/>
        </w:rPr>
        <w:t>
      1. Менеджер: (тегі, аты, әкесінің аты) (ол болған жағдайда) __________________ қолы</w:t>
      </w:r>
    </w:p>
    <w:bookmarkEnd w:id="108"/>
    <w:bookmarkStart w:name="z134" w:id="109"/>
    <w:p>
      <w:pPr>
        <w:spacing w:after="0"/>
        <w:ind w:left="0"/>
        <w:jc w:val="both"/>
      </w:pPr>
      <w:r>
        <w:rPr>
          <w:rFonts w:ascii="Times New Roman"/>
          <w:b w:val="false"/>
          <w:i w:val="false"/>
          <w:color w:val="000000"/>
          <w:sz w:val="28"/>
        </w:rPr>
        <w:t>
      2. Ғылыми сарапшы: (тегі, аты, әкесінің аты) (ол болған жағдайда) ____________ қолы</w:t>
      </w:r>
    </w:p>
    <w:bookmarkEnd w:id="109"/>
    <w:bookmarkStart w:name="z135" w:id="110"/>
    <w:p>
      <w:pPr>
        <w:spacing w:after="0"/>
        <w:ind w:left="0"/>
        <w:jc w:val="both"/>
      </w:pPr>
      <w:r>
        <w:rPr>
          <w:rFonts w:ascii="Times New Roman"/>
          <w:b w:val="false"/>
          <w:i w:val="false"/>
          <w:color w:val="000000"/>
          <w:sz w:val="28"/>
        </w:rPr>
        <w:t>
      3. Экономикалық сарапшы: (тегі, аты, әкесінің аты) (ол болған жағдайда) ______ қолы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жобалар мен бағдарламаларды,</w:t>
            </w:r>
            <w:r>
              <w:br/>
            </w: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нәтижелерін коммерцияландыру</w:t>
            </w:r>
            <w:r>
              <w:br/>
            </w:r>
            <w:r>
              <w:rPr>
                <w:rFonts w:ascii="Times New Roman"/>
                <w:b w:val="false"/>
                <w:i w:val="false"/>
                <w:color w:val="000000"/>
                <w:sz w:val="20"/>
              </w:rPr>
              <w:t>жобаларын орындау және</w:t>
            </w:r>
            <w:r>
              <w:br/>
            </w:r>
            <w:r>
              <w:rPr>
                <w:rFonts w:ascii="Times New Roman"/>
                <w:b w:val="false"/>
                <w:i w:val="false"/>
                <w:color w:val="000000"/>
                <w:sz w:val="20"/>
              </w:rPr>
              <w:t>аяқтау сатыларында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 xml:space="preserve">жүзеге асыру туралы ережеге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37" w:id="111"/>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жобасын іске асыру барысына мониторинг актісі</w:t>
      </w:r>
    </w:p>
    <w:bookmarkEnd w:id="111"/>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07.04.2026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_________________орын "____"                               ____________202_ жыл</w:t>
      </w:r>
    </w:p>
    <w:bookmarkStart w:name="z138" w:id="112"/>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нөмірі (жеке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жетекшісі (тегі, аты, әкесінің аты (ол болған жағдайда),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сомасы, оның ішінде жылдар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қаржыландырудың жалпы сомасы, оның ішінде жылдар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мониторинг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жетекшісі мен жеке әріптесінің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3"/>
    <w:p>
      <w:pPr>
        <w:spacing w:after="0"/>
        <w:ind w:left="0"/>
        <w:jc w:val="both"/>
      </w:pPr>
      <w:r>
        <w:rPr>
          <w:rFonts w:ascii="Times New Roman"/>
          <w:b w:val="false"/>
          <w:i w:val="false"/>
          <w:color w:val="000000"/>
          <w:sz w:val="28"/>
        </w:rPr>
        <w:t xml:space="preserve">
      </w:t>
      </w:r>
      <w:r>
        <w:rPr>
          <w:rFonts w:ascii="Times New Roman"/>
          <w:b/>
          <w:i w:val="false"/>
          <w:color w:val="000000"/>
          <w:sz w:val="28"/>
        </w:rPr>
        <w:t>2. Күнтізбелік жоспарға сәйкес іс-шаралардың орындалу мониторингі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Жабдықтың болуына және талаптарға сәйкестігіне мониторинг жүргізу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p>
            <w:pPr>
              <w:spacing w:after="20"/>
              <w:ind w:left="20"/>
              <w:jc w:val="both"/>
            </w:pPr>
            <w:r>
              <w:rPr>
                <w:rFonts w:ascii="Times New Roman"/>
                <w:b w:val="false"/>
                <w:i w:val="false"/>
                <w:color w:val="000000"/>
                <w:sz w:val="20"/>
              </w:rPr>
              <w:t>
(жағдайы, орналасқан жері, қаржылық құжаттардың түпнұсқаларының болуы, паспорттың болуы, кепілдік берілген сервистік қызмет көрсетудің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5"/>
    <w:p>
      <w:pPr>
        <w:spacing w:after="0"/>
        <w:ind w:left="0"/>
        <w:jc w:val="both"/>
      </w:pPr>
      <w:r>
        <w:rPr>
          <w:rFonts w:ascii="Times New Roman"/>
          <w:b w:val="false"/>
          <w:i w:val="false"/>
          <w:color w:val="000000"/>
          <w:sz w:val="28"/>
        </w:rPr>
        <w:t xml:space="preserve">
      </w:t>
      </w:r>
      <w:r>
        <w:rPr>
          <w:rFonts w:ascii="Times New Roman"/>
          <w:b/>
          <w:i w:val="false"/>
          <w:color w:val="000000"/>
          <w:sz w:val="28"/>
        </w:rPr>
        <w:t>4. Шығындардың негізділігін бағалау бойынша жобаның іске асырылу барысына жүргізілген мониторинг</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 бойынша жоспарланған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(3 -6-бағандар)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салықтар және бюджетке төленетін басқа да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(немесе) бағдарламалық жасақтаманы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жиынтықтауыштарды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қызметтеріне және (немесе) жұмыстарына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 үй-жайлар мен жабдықтарды жалға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және (немесе) көрсетілетін қызметті нарыққа жылжыту бойынша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6"/>
    <w:p>
      <w:pPr>
        <w:spacing w:after="0"/>
        <w:ind w:left="0"/>
        <w:jc w:val="both"/>
      </w:pPr>
      <w:r>
        <w:rPr>
          <w:rFonts w:ascii="Times New Roman"/>
          <w:b w:val="false"/>
          <w:i w:val="false"/>
          <w:color w:val="000000"/>
          <w:sz w:val="28"/>
        </w:rPr>
        <w:t>
      Ескерту:</w:t>
      </w:r>
    </w:p>
    <w:bookmarkEnd w:id="116"/>
    <w:bookmarkStart w:name="z143" w:id="117"/>
    <w:p>
      <w:pPr>
        <w:spacing w:after="0"/>
        <w:ind w:left="0"/>
        <w:jc w:val="both"/>
      </w:pPr>
      <w:r>
        <w:rPr>
          <w:rFonts w:ascii="Times New Roman"/>
          <w:b w:val="false"/>
          <w:i w:val="false"/>
          <w:color w:val="000000"/>
          <w:sz w:val="28"/>
        </w:rPr>
        <w:t>
      1. Кестедегі шығыс баптарына конкурстық құжаттамаға сәйкес өзгертулер енгізіледі.</w:t>
      </w:r>
    </w:p>
    <w:bookmarkEnd w:id="117"/>
    <w:bookmarkStart w:name="z144" w:id="118"/>
    <w:p>
      <w:pPr>
        <w:spacing w:after="0"/>
        <w:ind w:left="0"/>
        <w:jc w:val="both"/>
      </w:pPr>
      <w:r>
        <w:rPr>
          <w:rFonts w:ascii="Times New Roman"/>
          <w:b w:val="false"/>
          <w:i w:val="false"/>
          <w:color w:val="000000"/>
          <w:sz w:val="28"/>
        </w:rPr>
        <w:t>
      2. Шет тілінде растайтын құжаттар болған жағдайда, құжаттың мемлекеттік және (немесе) орыс тіліндегі нотариалды куәландырылған аудармасын қоса беріледі.</w:t>
      </w:r>
    </w:p>
    <w:bookmarkEnd w:id="118"/>
    <w:bookmarkStart w:name="z145" w:id="119"/>
    <w:p>
      <w:pPr>
        <w:spacing w:after="0"/>
        <w:ind w:left="0"/>
        <w:jc w:val="both"/>
      </w:pPr>
      <w:r>
        <w:rPr>
          <w:rFonts w:ascii="Times New Roman"/>
          <w:b w:val="false"/>
          <w:i w:val="false"/>
          <w:color w:val="000000"/>
          <w:sz w:val="28"/>
        </w:rPr>
        <w:t>
      3. Сараптама тобы мониторинг актісіне жобаның орындалу нәтижелерін: мониторингтің күнін, сараптамалық топтың құрамын, мониторингтің орнын, жобаның/бағдарлама нөмірін, жобаның/бағдарламаның атауын, басым бағытын, жобаны орындаушыны, жобаның/бағдарламаның ғылыми жетекшісін, есеп беру кезеңіндегі мониторингті көрсете отырып, фото, бейне материалдарын ұсынады.</w:t>
      </w:r>
    </w:p>
    <w:bookmarkEnd w:id="119"/>
    <w:p>
      <w:pPr>
        <w:spacing w:after="0"/>
        <w:ind w:left="0"/>
        <w:jc w:val="both"/>
      </w:pPr>
      <w:r>
        <w:rPr>
          <w:rFonts w:ascii="Times New Roman"/>
          <w:b w:val="false"/>
          <w:i w:val="false"/>
          <w:color w:val="000000"/>
          <w:sz w:val="28"/>
        </w:rPr>
        <w:t>
      ҚОРЫТЫНДЫЛАР (Мониторинг тобының қорытындысы):</w:t>
      </w:r>
    </w:p>
    <w:p>
      <w:pPr>
        <w:spacing w:after="0"/>
        <w:ind w:left="0"/>
        <w:jc w:val="both"/>
      </w:pPr>
      <w:r>
        <w:rPr>
          <w:rFonts w:ascii="Times New Roman"/>
          <w:b w:val="false"/>
          <w:i w:val="false"/>
          <w:color w:val="000000"/>
          <w:sz w:val="28"/>
        </w:rPr>
        <w:t>
      Ғылыми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Экономикалық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 (жеке тіркеу нөмірі) ____________ (жобаның атауы) ________________ (осы Ереженің 19-тармағына сәйкес қорытындының біреуі) _______________ және басым бағыты бойынша ҰҒК-ке жіберіледі.</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Грант алушы:</w:t>
      </w:r>
    </w:p>
    <w:p>
      <w:pPr>
        <w:spacing w:after="0"/>
        <w:ind w:left="0"/>
        <w:jc w:val="both"/>
      </w:pPr>
      <w:r>
        <w:rPr>
          <w:rFonts w:ascii="Times New Roman"/>
          <w:b w:val="false"/>
          <w:i w:val="false"/>
          <w:color w:val="000000"/>
          <w:sz w:val="28"/>
        </w:rPr>
        <w:t>
      (тегі, аты, әкесінің аты) (ол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Жеке әріптес:</w:t>
      </w:r>
    </w:p>
    <w:p>
      <w:pPr>
        <w:spacing w:after="0"/>
        <w:ind w:left="0"/>
        <w:jc w:val="both"/>
      </w:pPr>
      <w:r>
        <w:rPr>
          <w:rFonts w:ascii="Times New Roman"/>
          <w:b w:val="false"/>
          <w:i w:val="false"/>
          <w:color w:val="000000"/>
          <w:sz w:val="28"/>
        </w:rPr>
        <w:t>
      (тегі, аты, әкесінің аты) (ол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Ғылыми жетекші: </w:t>
      </w:r>
    </w:p>
    <w:p>
      <w:pPr>
        <w:spacing w:after="0"/>
        <w:ind w:left="0"/>
        <w:jc w:val="both"/>
      </w:pPr>
      <w:r>
        <w:rPr>
          <w:rFonts w:ascii="Times New Roman"/>
          <w:b w:val="false"/>
          <w:i w:val="false"/>
          <w:color w:val="000000"/>
          <w:sz w:val="28"/>
        </w:rPr>
        <w:t>
      (тегі, аты, әкесінің аты) (бар болған жағдайда) ______________________________ қолы</w:t>
      </w:r>
    </w:p>
    <w:bookmarkStart w:name="z146" w:id="120"/>
    <w:p>
      <w:pPr>
        <w:spacing w:after="0"/>
        <w:ind w:left="0"/>
        <w:jc w:val="both"/>
      </w:pPr>
      <w:r>
        <w:rPr>
          <w:rFonts w:ascii="Times New Roman"/>
          <w:b w:val="false"/>
          <w:i w:val="false"/>
          <w:color w:val="000000"/>
          <w:sz w:val="28"/>
        </w:rPr>
        <w:t>
      Мониторингтік топтың мүшелері:</w:t>
      </w:r>
    </w:p>
    <w:bookmarkEnd w:id="120"/>
    <w:bookmarkStart w:name="z147" w:id="121"/>
    <w:p>
      <w:pPr>
        <w:spacing w:after="0"/>
        <w:ind w:left="0"/>
        <w:jc w:val="both"/>
      </w:pPr>
      <w:r>
        <w:rPr>
          <w:rFonts w:ascii="Times New Roman"/>
          <w:b w:val="false"/>
          <w:i w:val="false"/>
          <w:color w:val="000000"/>
          <w:sz w:val="28"/>
        </w:rPr>
        <w:t>
      1. Менеджер: (тегі, аты, әкесінің аты) (ол болған жағдайда) __________________ қолы</w:t>
      </w:r>
    </w:p>
    <w:bookmarkEnd w:id="121"/>
    <w:bookmarkStart w:name="z148" w:id="122"/>
    <w:p>
      <w:pPr>
        <w:spacing w:after="0"/>
        <w:ind w:left="0"/>
        <w:jc w:val="both"/>
      </w:pPr>
      <w:r>
        <w:rPr>
          <w:rFonts w:ascii="Times New Roman"/>
          <w:b w:val="false"/>
          <w:i w:val="false"/>
          <w:color w:val="000000"/>
          <w:sz w:val="28"/>
        </w:rPr>
        <w:t>
      2. Ғылыми сарапшы: (тегі, аты, әкесінің аты) (ол болған жағдайда) ___________ қолы</w:t>
      </w:r>
    </w:p>
    <w:bookmarkEnd w:id="122"/>
    <w:bookmarkStart w:name="z149" w:id="123"/>
    <w:p>
      <w:pPr>
        <w:spacing w:after="0"/>
        <w:ind w:left="0"/>
        <w:jc w:val="both"/>
      </w:pPr>
      <w:r>
        <w:rPr>
          <w:rFonts w:ascii="Times New Roman"/>
          <w:b w:val="false"/>
          <w:i w:val="false"/>
          <w:color w:val="000000"/>
          <w:sz w:val="28"/>
        </w:rPr>
        <w:t>
      3. Экономикалық сарапшы: (тегі, аты, әкесінің аты) (ол болған жағдайда) ______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