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2d579f" w14:textId="b2d579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Ғылыми, ғылыми-техникалық жобалар мен бағдарламаларды, ғылыми және (немесе) ғылыми-техникалық қызмет нәтижелерін коммерцияландыру жобаларын орындау және аяқтау сатыларында олардың іске асырылуына мониторингті жүзеге асыру туралы ережесін бекіту туралы</w:t>
      </w:r>
    </w:p>
    <w:p>
      <w:pPr>
        <w:spacing w:after="0"/>
        <w:ind w:left="0"/>
        <w:jc w:val="both"/>
      </w:pPr>
      <w:r>
        <w:rPr>
          <w:rFonts w:ascii="Times New Roman"/>
          <w:b w:val="false"/>
          <w:i w:val="false"/>
          <w:color w:val="000000"/>
          <w:sz w:val="28"/>
        </w:rPr>
        <w:t>Қазақстан Республикасы Ғылым және жоғары білім министрінің м.а. 2024 жылғы 27 желтоқсандағы № 600 бұйрығы. Қазақстан Республикасының Әділет министрлігінде 2024 жылғы 30 желтоқсанда № 35566 болып тіркелді.</w:t>
      </w:r>
    </w:p>
    <w:p>
      <w:pPr>
        <w:spacing w:after="0"/>
        <w:ind w:left="0"/>
        <w:jc w:val="both"/>
      </w:pPr>
      <w:bookmarkStart w:name="z1" w:id="0"/>
      <w:r>
        <w:rPr>
          <w:rFonts w:ascii="Times New Roman"/>
          <w:b w:val="false"/>
          <w:i w:val="false"/>
          <w:color w:val="000000"/>
          <w:sz w:val="28"/>
        </w:rPr>
        <w:t xml:space="preserve">
      "Ғылым және технологиялық саясат туралы" Қазақстан Республикасы Заңының 6-бабының </w:t>
      </w:r>
      <w:r>
        <w:rPr>
          <w:rFonts w:ascii="Times New Roman"/>
          <w:b w:val="false"/>
          <w:i w:val="false"/>
          <w:color w:val="000000"/>
          <w:sz w:val="28"/>
        </w:rPr>
        <w:t>42) тармақшасына</w:t>
      </w:r>
      <w:r>
        <w:rPr>
          <w:rFonts w:ascii="Times New Roman"/>
          <w:b w:val="false"/>
          <w:i w:val="false"/>
          <w:color w:val="000000"/>
          <w:sz w:val="28"/>
        </w:rPr>
        <w:t xml:space="preserve"> және "Қазақстан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111-11)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Ғылыми, ғылыми-техникалық жобалар мен бағдарламаларды, ғылыми және (немесе) ғылыми-техникалық қызмет нәтижелерін коммерцияландыру жобаларын орындау және аяқтау сатыларында олардың іске асырылуына мониторингті жүзеге асыру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Ғылым және жоғары білім министрлігінің Ғылым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Ғылым және жоғары білім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Ғылым және жоғары білім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жарияланғаннан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Ғылым және жоғары білім </w:t>
            </w:r>
          </w:p>
          <w:p>
            <w:pPr>
              <w:spacing w:after="20"/>
              <w:ind w:left="20"/>
              <w:jc w:val="both"/>
            </w:pPr>
            <w:r>
              <w:rPr>
                <w:rFonts w:ascii="Times New Roman"/>
                <w:b w:val="false"/>
                <w:i/>
                <w:color w:val="000000"/>
                <w:sz w:val="20"/>
              </w:rPr>
              <w:t xml:space="preserve">министрдің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Ахмед-заки</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Өнеркәсіп және құрылыс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Су ресурстары және ирригация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Экология және табиғи</w:t>
      </w:r>
    </w:p>
    <w:p>
      <w:pPr>
        <w:spacing w:after="0"/>
        <w:ind w:left="0"/>
        <w:jc w:val="both"/>
      </w:pPr>
      <w:r>
        <w:rPr>
          <w:rFonts w:ascii="Times New Roman"/>
          <w:b w:val="false"/>
          <w:i w:val="false"/>
          <w:color w:val="000000"/>
          <w:sz w:val="28"/>
        </w:rPr>
        <w:t>
      ресурстар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Ғылым және жоғары білім</w:t>
            </w:r>
            <w:r>
              <w:br/>
            </w:r>
            <w:r>
              <w:rPr>
                <w:rFonts w:ascii="Times New Roman"/>
                <w:b w:val="false"/>
                <w:i w:val="false"/>
                <w:color w:val="000000"/>
                <w:sz w:val="20"/>
              </w:rPr>
              <w:t>министрдің міндетін атқарушы</w:t>
            </w:r>
            <w:r>
              <w:br/>
            </w:r>
            <w:r>
              <w:rPr>
                <w:rFonts w:ascii="Times New Roman"/>
                <w:b w:val="false"/>
                <w:i w:val="false"/>
                <w:color w:val="000000"/>
                <w:sz w:val="20"/>
              </w:rPr>
              <w:t>2024 жылғы 27 желтоқсандағы</w:t>
            </w:r>
            <w:r>
              <w:br/>
            </w:r>
            <w:r>
              <w:rPr>
                <w:rFonts w:ascii="Times New Roman"/>
                <w:b w:val="false"/>
                <w:i w:val="false"/>
                <w:color w:val="000000"/>
                <w:sz w:val="20"/>
              </w:rPr>
              <w:t xml:space="preserve">№ 600 Бұйрықпен </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Ғылыми, ғылыми-техникалық жобалар мен бағдарламаларды, ғылыми және (немесе) ғылыми-техникалық қызмет нәтижелерін коммерцияландыру жобаларын орындау және аяқтау сатыларында олардың іске асырылуына мониторингті жүзеге асыру туралы ереже</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Ғылыми, ғылыми-техникалық жобалар мен бағдарламаларды, ғылыми және (немесе) ғылыми-техникалық қызмет нәтижелерін коммерцияландыру жобаларын орындау және аяқтау сатыларында олардың іске асырылуына мониторингті жүзеге асыру туралы </w:t>
      </w:r>
      <w:r>
        <w:rPr>
          <w:rFonts w:ascii="Times New Roman"/>
          <w:b w:val="false"/>
          <w:i w:val="false"/>
          <w:color w:val="000000"/>
          <w:sz w:val="28"/>
        </w:rPr>
        <w:t>ереже</w:t>
      </w:r>
      <w:r>
        <w:rPr>
          <w:rFonts w:ascii="Times New Roman"/>
          <w:b w:val="false"/>
          <w:i w:val="false"/>
          <w:color w:val="000000"/>
          <w:sz w:val="28"/>
        </w:rPr>
        <w:t xml:space="preserve"> (бұдан әрі – Ереже) "Ғылым және технологиялық саясат туралы" Қазақстан Республикасы Заңының 6-бабының </w:t>
      </w:r>
      <w:r>
        <w:rPr>
          <w:rFonts w:ascii="Times New Roman"/>
          <w:b w:val="false"/>
          <w:i w:val="false"/>
          <w:color w:val="000000"/>
          <w:sz w:val="28"/>
        </w:rPr>
        <w:t>42) тармақшасына</w:t>
      </w:r>
      <w:r>
        <w:rPr>
          <w:rFonts w:ascii="Times New Roman"/>
          <w:b w:val="false"/>
          <w:i w:val="false"/>
          <w:color w:val="000000"/>
          <w:sz w:val="28"/>
        </w:rPr>
        <w:t xml:space="preserve"> және "Қазақстан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111-11) тармақшасына</w:t>
      </w:r>
      <w:r>
        <w:rPr>
          <w:rFonts w:ascii="Times New Roman"/>
          <w:b w:val="false"/>
          <w:i w:val="false"/>
          <w:color w:val="000000"/>
          <w:sz w:val="28"/>
        </w:rPr>
        <w:t xml:space="preserve"> сәйкес әзірленді және ғылыми, ғылыми-техникалық жобалар мен бағдарламаларды, ғылыми және (немесе) ғылыми-техникалық қызмет нәтижелерін коммерцияландыру жобаларын бюджет қаражаты есебінен орындау және аяқтау сатыларында олардың іске асырылуына мониторингті жүзеге асыруға бағытталған.</w:t>
      </w:r>
    </w:p>
    <w:bookmarkEnd w:id="9"/>
    <w:bookmarkStart w:name="z12" w:id="10"/>
    <w:p>
      <w:pPr>
        <w:spacing w:after="0"/>
        <w:ind w:left="0"/>
        <w:jc w:val="both"/>
      </w:pPr>
      <w:r>
        <w:rPr>
          <w:rFonts w:ascii="Times New Roman"/>
          <w:b w:val="false"/>
          <w:i w:val="false"/>
          <w:color w:val="000000"/>
          <w:sz w:val="28"/>
        </w:rPr>
        <w:t>
      2. Осы Ережеде мынадай ұғымдар пайдаланылады:</w:t>
      </w:r>
    </w:p>
    <w:bookmarkEnd w:id="10"/>
    <w:bookmarkStart w:name="z13" w:id="11"/>
    <w:p>
      <w:pPr>
        <w:spacing w:after="0"/>
        <w:ind w:left="0"/>
        <w:jc w:val="both"/>
      </w:pPr>
      <w:r>
        <w:rPr>
          <w:rFonts w:ascii="Times New Roman"/>
          <w:b w:val="false"/>
          <w:i w:val="false"/>
          <w:color w:val="000000"/>
          <w:sz w:val="28"/>
        </w:rPr>
        <w:t xml:space="preserve">
      1) ғылыми, ғылыми-техникалық жоба және бағдарлама (бұдан әрі – ҒҒТЖБ) – жоспарланған жұмыстарды жүргізудің мақсаты мен міндеттерін, өзектілігін, жаңалығын, ғылыми-практикалық маңыздылығы мен орындылығын негіздей отырып, болжанатын ғылыми-техникалық жұмыстың мазмұнын қамтитын, ғылыми, ғылыми-техникалық, тәжірибелік-конструкторлық, маркетингтік зерттеулерді ұсынатын құжат; </w:t>
      </w:r>
    </w:p>
    <w:bookmarkEnd w:id="11"/>
    <w:bookmarkStart w:name="z14" w:id="12"/>
    <w:p>
      <w:pPr>
        <w:spacing w:after="0"/>
        <w:ind w:left="0"/>
        <w:jc w:val="both"/>
      </w:pPr>
      <w:r>
        <w:rPr>
          <w:rFonts w:ascii="Times New Roman"/>
          <w:b w:val="false"/>
          <w:i w:val="false"/>
          <w:color w:val="000000"/>
          <w:sz w:val="28"/>
        </w:rPr>
        <w:t xml:space="preserve">
      2) ғылыми және (немесе) ғылыми-техникалық қызмет нәтижелерін коммерцияландыру жобасы (бұдан әрі – ҒҒТҚН коммерцияландыру жобасы) – ғылыми және (немесе) ғылыми-техникалық қызметті қаржыландыратын уәкілетті орган айқындаған заңды тұлғамен жасалған шарт негізінде табыс алуға бағытталған жаңа немесе жетілдірілген тауарларды, процестер мен қызметтерді нарыққа шығару мақсатында зияткерлік қызмет нәтижелерін қоса алғанда, ғылыми және (немесе) ғылыми-техникалық қызмет нәтижелерін практикалық қолдануға байланысты қызмет -техникалық қызмет, сондай-ақ ғылыми және (немесе) ғылыми-техникалық қызмет нәтижелерін коммерцияландыру; </w:t>
      </w:r>
    </w:p>
    <w:bookmarkEnd w:id="12"/>
    <w:bookmarkStart w:name="z15" w:id="13"/>
    <w:p>
      <w:pPr>
        <w:spacing w:after="0"/>
        <w:ind w:left="0"/>
        <w:jc w:val="both"/>
      </w:pPr>
      <w:r>
        <w:rPr>
          <w:rFonts w:ascii="Times New Roman"/>
          <w:b w:val="false"/>
          <w:i w:val="false"/>
          <w:color w:val="000000"/>
          <w:sz w:val="28"/>
        </w:rPr>
        <w:t xml:space="preserve">
      3) ғылыми және (немесе) ғылыми-техникалық қызмет нәтижелерін коммерцияландыру жобалары бойынша грант алушы (бұдан әрі – грант алушы) – ғылыми және (немесе) ғылыми-техникалық қызмет нәтижелерін коммерцияландыруға арналған жобаны гранттық қаржыландыру туралы Ғылым қорымен шарт жасасқан аккредиттациалынған ғылыми және (немесе) ғылыми-техникалық қызмет субъектілері және өзге де қатысушылар; </w:t>
      </w:r>
    </w:p>
    <w:bookmarkEnd w:id="13"/>
    <w:bookmarkStart w:name="z16" w:id="14"/>
    <w:p>
      <w:pPr>
        <w:spacing w:after="0"/>
        <w:ind w:left="0"/>
        <w:jc w:val="both"/>
      </w:pPr>
      <w:r>
        <w:rPr>
          <w:rFonts w:ascii="Times New Roman"/>
          <w:b w:val="false"/>
          <w:i w:val="false"/>
          <w:color w:val="000000"/>
          <w:sz w:val="28"/>
        </w:rPr>
        <w:t xml:space="preserve">
      4) Ғылым қоры – мемлекет жүз пайыз қатысатын акционерлік қоғам нысанындағы заңды тұлға; </w:t>
      </w:r>
    </w:p>
    <w:bookmarkEnd w:id="14"/>
    <w:bookmarkStart w:name="z17" w:id="15"/>
    <w:p>
      <w:pPr>
        <w:spacing w:after="0"/>
        <w:ind w:left="0"/>
        <w:jc w:val="both"/>
      </w:pPr>
      <w:r>
        <w:rPr>
          <w:rFonts w:ascii="Times New Roman"/>
          <w:b w:val="false"/>
          <w:i w:val="false"/>
          <w:color w:val="000000"/>
          <w:sz w:val="28"/>
        </w:rPr>
        <w:t>
      5) ғылым саласындағы уәкілетті орган (бұдан әрі – уәкілетті орган) – ғылым және ғылыми-техникалық қызмет саласындағы салааралық үйлестіруді және басшылықты жүзеге асыратын мемлекеттік орган;</w:t>
      </w:r>
    </w:p>
    <w:bookmarkEnd w:id="15"/>
    <w:bookmarkStart w:name="z18" w:id="16"/>
    <w:p>
      <w:pPr>
        <w:spacing w:after="0"/>
        <w:ind w:left="0"/>
        <w:jc w:val="both"/>
      </w:pPr>
      <w:r>
        <w:rPr>
          <w:rFonts w:ascii="Times New Roman"/>
          <w:b w:val="false"/>
          <w:i w:val="false"/>
          <w:color w:val="000000"/>
          <w:sz w:val="28"/>
        </w:rPr>
        <w:t xml:space="preserve">
      6) ғылыми бөлімді бағалау жөніндегі сарапшы (бұдан әрі – ғылыми сарапшы) – мониторингті жүзеге асыру үшін тартылатын, сондай-ақ тиісті біліктілігі, ғылым докторы немесе кандидаты ғылыми дәрежесі, философия докторы (PhD), бейіні бойынша доктор дәрежесі және мамандығы бойынша кемінде 5 (бес) жыл жұмыс өтілі бар жеке тұлға – шет мемлекетте тұрақты тұруға құқығы бар, осы Мемлекеттің заңнамасына сәйкес берілген, соңғы 5 (бес) жылда кемінде 2 адамы бар құжаты бар Қазақстан Республикасының азаматтарын қоспағанда, Қазақстан Республикасының азаматы болып табылатын, оның ішінде шетелде уақытша жүрген немесе Қазақстан Республикасының Мемлекеттік қызметінде одан тыс жерлерде жүрген сарапшы (екі) Web of Science және (немесе) Scopus дерекқорларына кіретін журналдардағы ғылыми мақалалар және (немесе) шолулар. Гуманитарлық және әлеуметтік ғылымдар саласында маманданған адамдар соңғы 5 (бес) жыл ішінде сарапшы болып тағайындалған кезде Web of Science және (немесе) Scopus дерекқорларына кіретін журналда кемінде 1 (бір) мақаланың немесе шолудың не кемінде 2 (екі) мақаланың және (немесе) ғылым және жоғары білім саласындағы уәкілетті орган ұсынған басылымдардағы шолулар. Ұлттық қауіпсіздік және қорғаныс саласында маманданған, сондай-ақ мемлекеттік құпияларды құрайтын мәліметтерді қамтитын құжаттармен жұмыс істеу үшін тиісті рұқсаты бар адамдарға жарияланымдардың болуы жөніндегі талаптар қолданылмайды; </w:t>
      </w:r>
    </w:p>
    <w:bookmarkEnd w:id="16"/>
    <w:bookmarkStart w:name="z19" w:id="17"/>
    <w:p>
      <w:pPr>
        <w:spacing w:after="0"/>
        <w:ind w:left="0"/>
        <w:jc w:val="both"/>
      </w:pPr>
      <w:r>
        <w:rPr>
          <w:rFonts w:ascii="Times New Roman"/>
          <w:b w:val="false"/>
          <w:i w:val="false"/>
          <w:color w:val="000000"/>
          <w:sz w:val="28"/>
        </w:rPr>
        <w:t xml:space="preserve">
      7) жеке серіктес - мемлекеттік заңды тұлғаларды, сондай-ақ жауапкершілігі шектеулі серіктестіктер мен акционерлік қоғамдарды қоспағанда, мемлекеттік-жекешелік әріптестік шартын жасасқан, жарғылық капиталға қатысу үлестерінің немесе мемлекетке тікелей немесе жанама тиесілі дауыс беретін акциялардың елу және одан да көп пайызын құрайтын дара кәсіпкер, жай серіктестік, консорциум немесе заңды тұлға; </w:t>
      </w:r>
    </w:p>
    <w:bookmarkEnd w:id="17"/>
    <w:bookmarkStart w:name="z20" w:id="18"/>
    <w:p>
      <w:pPr>
        <w:spacing w:after="0"/>
        <w:ind w:left="0"/>
        <w:jc w:val="both"/>
      </w:pPr>
      <w:r>
        <w:rPr>
          <w:rFonts w:ascii="Times New Roman"/>
          <w:b w:val="false"/>
          <w:i w:val="false"/>
          <w:color w:val="000000"/>
          <w:sz w:val="28"/>
        </w:rPr>
        <w:t xml:space="preserve">
      8) қашықтан жүргізілетін мониторинг - объектіні онсыз бақылауды жүзеге асыруға мүмкіндік беретін заманауи технологияларды пайдалана отырып, ғылыми зерттеулердің орындалуын бағалау және бақылау процесі ҒҒТҚН коммерцияландыру жобалары мен бағдарламаларын іске асыру орнында мониторингтік топтың нақты қатысуы; </w:t>
      </w:r>
    </w:p>
    <w:bookmarkEnd w:id="18"/>
    <w:bookmarkStart w:name="z21" w:id="19"/>
    <w:p>
      <w:pPr>
        <w:spacing w:after="0"/>
        <w:ind w:left="0"/>
        <w:jc w:val="both"/>
      </w:pPr>
      <w:r>
        <w:rPr>
          <w:rFonts w:ascii="Times New Roman"/>
          <w:b w:val="false"/>
          <w:i w:val="false"/>
          <w:color w:val="000000"/>
          <w:sz w:val="28"/>
        </w:rPr>
        <w:t xml:space="preserve">
      9) менеджер – мониторингтік топтың жұмысын сүйемелдеуді және ұйымдастыруды қамтамасыз ететін мониторингтік топтың мүшесі; </w:t>
      </w:r>
    </w:p>
    <w:bookmarkEnd w:id="19"/>
    <w:bookmarkStart w:name="z22" w:id="20"/>
    <w:p>
      <w:pPr>
        <w:spacing w:after="0"/>
        <w:ind w:left="0"/>
        <w:jc w:val="both"/>
      </w:pPr>
      <w:r>
        <w:rPr>
          <w:rFonts w:ascii="Times New Roman"/>
          <w:b w:val="false"/>
          <w:i w:val="false"/>
          <w:color w:val="000000"/>
          <w:sz w:val="28"/>
        </w:rPr>
        <w:t xml:space="preserve">
      10) мониторинг актісі – мониторингті жүзеге асыру қорытындылары бойынша мониторинг тобы қалыптастыратын, оның ішінде сол жерге бара отырып, мониторинг тобының бағаларын, ұсынымдары мен қорытындыларын қағаз жеткізгіште және (немесе) осы Ережеге 1 және 2-қосымшаларға сәйкес нысанға сәйкес ұйымдастырушының автоматтандырылған цифрлық жүйесі арқылы қамтитын құжат; </w:t>
      </w:r>
    </w:p>
    <w:bookmarkEnd w:id="20"/>
    <w:bookmarkStart w:name="z23" w:id="21"/>
    <w:p>
      <w:pPr>
        <w:spacing w:after="0"/>
        <w:ind w:left="0"/>
        <w:jc w:val="both"/>
      </w:pPr>
      <w:r>
        <w:rPr>
          <w:rFonts w:ascii="Times New Roman"/>
          <w:b w:val="false"/>
          <w:i w:val="false"/>
          <w:color w:val="000000"/>
          <w:sz w:val="28"/>
        </w:rPr>
        <w:t xml:space="preserve">
      11) мониторинг объектісі – іргелі ғылыми зерттеулерді жүзеге асыратын ғылыми ұйымдардың ғылыми, ғылыми-техникалық жобалары мен бағдарламалары, жобалары мен бағдарламалары, оларды орындау және аяқтау сатыларында ғылыми және (немесе) ғылыми-техникалық қызмет нәтижелерін коммерцияландыру жобалары; </w:t>
      </w:r>
    </w:p>
    <w:bookmarkEnd w:id="21"/>
    <w:bookmarkStart w:name="z24" w:id="22"/>
    <w:p>
      <w:pPr>
        <w:spacing w:after="0"/>
        <w:ind w:left="0"/>
        <w:jc w:val="both"/>
      </w:pPr>
      <w:r>
        <w:rPr>
          <w:rFonts w:ascii="Times New Roman"/>
          <w:b w:val="false"/>
          <w:i w:val="false"/>
          <w:color w:val="000000"/>
          <w:sz w:val="28"/>
        </w:rPr>
        <w:t xml:space="preserve">
      12) мониторингтік топ – ұйымдастырушының тиісті саладағы ғылым бағыттары бойынша мамандар болып табылатын сарапшыларды тарту жолымен жүргізілетін мониторингті жүзеге асыруға қатысатын тұлғалар; </w:t>
      </w:r>
    </w:p>
    <w:bookmarkEnd w:id="22"/>
    <w:bookmarkStart w:name="z25" w:id="23"/>
    <w:p>
      <w:pPr>
        <w:spacing w:after="0"/>
        <w:ind w:left="0"/>
        <w:jc w:val="both"/>
      </w:pPr>
      <w:r>
        <w:rPr>
          <w:rFonts w:ascii="Times New Roman"/>
          <w:b w:val="false"/>
          <w:i w:val="false"/>
          <w:color w:val="000000"/>
          <w:sz w:val="28"/>
        </w:rPr>
        <w:t xml:space="preserve">
      13) орындаушы – уәкілетті органмен немесе салалық уәкілетті органмен не ғылыми және (немесе) ғылыми-техникалық қызметті бағдарламалық-нысаналы қаржыландыру нысанында бюджет қаражаты есебінен қаржыландырылатын ғылыми-зерттеу жұмыстарын орындауға ғылыми және (немесе) ғылыми-техникалық қызметті қаржыландыратын уәкілетті орган айқындаған заңды тұлғамен шарт жасасқан жеке немесе заңды тұлға ғылыми және (немесе) ғылыми-техникалық қызметті гранттық қаржыландыру және ғылыми және (немесе) ғылыми-техникалық қызмет нәтижелерін коммерцияландыру, іргелі ғылыми зерттеулерді жүзеге асыратын ғылыми ұйымдарды қаржыландырушы; </w:t>
      </w:r>
    </w:p>
    <w:bookmarkEnd w:id="23"/>
    <w:bookmarkStart w:name="z26" w:id="24"/>
    <w:p>
      <w:pPr>
        <w:spacing w:after="0"/>
        <w:ind w:left="0"/>
        <w:jc w:val="both"/>
      </w:pPr>
      <w:r>
        <w:rPr>
          <w:rFonts w:ascii="Times New Roman"/>
          <w:b w:val="false"/>
          <w:i w:val="false"/>
          <w:color w:val="000000"/>
          <w:sz w:val="28"/>
        </w:rPr>
        <w:t xml:space="preserve">
      14) пікір – уәкілетті органды, салалық органды және ҰҒК-ны (бұдан әрі – ҰҒК) конкурстық құжаттама пункттерін бұзу, қойылған нәтижелерге қол жеткізбеу бойынша анықталған фактілер туралы, қаржыландыруды тоқтату, қаржыландыруды азайту немесе қаражатты қайтару туралы хабардар ету үшін, сондай-ақ сараптама тобы мүшелерін өткізу орнына жіберуге кедергі болған кезде мониторингтік топ немесе менеджер қалыптастыратын еркін нысандағы құжат (мониторинг объектісі болмаған) және (немесе) құжаттарды ұсынбаған; </w:t>
      </w:r>
    </w:p>
    <w:bookmarkEnd w:id="24"/>
    <w:bookmarkStart w:name="z27" w:id="25"/>
    <w:p>
      <w:pPr>
        <w:spacing w:after="0"/>
        <w:ind w:left="0"/>
        <w:jc w:val="both"/>
      </w:pPr>
      <w:r>
        <w:rPr>
          <w:rFonts w:ascii="Times New Roman"/>
          <w:b w:val="false"/>
          <w:i w:val="false"/>
          <w:color w:val="000000"/>
          <w:sz w:val="28"/>
        </w:rPr>
        <w:t xml:space="preserve">
      15) салалық уәкілетті орган – ғылым және ғылыми-техникалық қызмет саласындағы мемлекеттік саясатты іске асыруды және тиісті салада ғылыми зерттеулер жүргізу жөніндегі жұмыстарды үйлестіруді жүзеге асыратын орталық атқарушы орган; </w:t>
      </w:r>
    </w:p>
    <w:bookmarkEnd w:id="25"/>
    <w:bookmarkStart w:name="z28" w:id="26"/>
    <w:p>
      <w:pPr>
        <w:spacing w:after="0"/>
        <w:ind w:left="0"/>
        <w:jc w:val="both"/>
      </w:pPr>
      <w:r>
        <w:rPr>
          <w:rFonts w:ascii="Times New Roman"/>
          <w:b w:val="false"/>
          <w:i w:val="false"/>
          <w:color w:val="000000"/>
          <w:sz w:val="28"/>
        </w:rPr>
        <w:t>
      16) ұйымдастырушы – мемлекеттік ұлттық ғылыми-техникалық сараптама орталығы" акционерлік қоғамы ғылыми, ғылыми-техникалық жобалар мен бағдарламалардың, ғылыми және (немесе) ғылыми-техникалық қызмет нәтижелерін оларды орындау және аяқтау сатыларында коммерцияландыру жобаларының іске асырылуына мониторинг жүргізу және оның қорытындыларын ҰҒК-ға жіберу;</w:t>
      </w:r>
    </w:p>
    <w:bookmarkEnd w:id="26"/>
    <w:bookmarkStart w:name="z29" w:id="27"/>
    <w:p>
      <w:pPr>
        <w:spacing w:after="0"/>
        <w:ind w:left="0"/>
        <w:jc w:val="both"/>
      </w:pPr>
      <w:r>
        <w:rPr>
          <w:rFonts w:ascii="Times New Roman"/>
          <w:b w:val="false"/>
          <w:i w:val="false"/>
          <w:color w:val="000000"/>
          <w:sz w:val="28"/>
        </w:rPr>
        <w:t xml:space="preserve">
      17) ұйымдастырушының автоматтандырылған цифрлық жүйесі (https://is.ncste.kz) (бұдан әрі – цифрлық жүйе) – объектілер мен мониторинг субъектілерін тіркеуге, оларды өңдеуге және сақтауға, олар бойынша іздестіруді жүзеге асыруға, мониторинг актілерін қалыптастыруға, сарапшылардың дерекқорын өзектендіруге мүмкіндік беретін, сондай-ақ мониторингтік топқа және орындаушыларға (бірлесіп орындаушыларға) құжаттарға ЭЦҚ (электрондық-цифрлық қолтаңба) арқылы қол қоюға мүмкіндік беретін ұйымдастырушының ақпараттық платформасы, бағдарламалық және аппараттық құралдардың жиынтығы, интернет-ресурсы; </w:t>
      </w:r>
    </w:p>
    <w:bookmarkEnd w:id="27"/>
    <w:bookmarkStart w:name="z30" w:id="28"/>
    <w:p>
      <w:pPr>
        <w:spacing w:after="0"/>
        <w:ind w:left="0"/>
        <w:jc w:val="both"/>
      </w:pPr>
      <w:r>
        <w:rPr>
          <w:rFonts w:ascii="Times New Roman"/>
          <w:b w:val="false"/>
          <w:i w:val="false"/>
          <w:color w:val="000000"/>
          <w:sz w:val="28"/>
        </w:rPr>
        <w:t>
      18) ұлттық ғылыми кеңестер – уәкілетті орган жанындағы ғылым бағыттары бойынша құрылған алқалы органдар;</w:t>
      </w:r>
    </w:p>
    <w:bookmarkEnd w:id="28"/>
    <w:bookmarkStart w:name="z31" w:id="29"/>
    <w:p>
      <w:pPr>
        <w:spacing w:after="0"/>
        <w:ind w:left="0"/>
        <w:jc w:val="both"/>
      </w:pPr>
      <w:r>
        <w:rPr>
          <w:rFonts w:ascii="Times New Roman"/>
          <w:b w:val="false"/>
          <w:i w:val="false"/>
          <w:color w:val="000000"/>
          <w:sz w:val="28"/>
        </w:rPr>
        <w:t xml:space="preserve">
      19) шарт – екі немесе бірнеше адамның азаматтық құқықтар мен міндеттерді белгілеу, өзгерту немесе тоқтату туралы келісімі; </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Ғылым және жоғары білім министрінің 07.04.2026 </w:t>
      </w:r>
      <w:r>
        <w:rPr>
          <w:rFonts w:ascii="Times New Roman"/>
          <w:b w:val="false"/>
          <w:i w:val="false"/>
          <w:color w:val="000000"/>
          <w:sz w:val="28"/>
        </w:rPr>
        <w:t>№ 172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30"/>
    <w:p>
      <w:pPr>
        <w:spacing w:after="0"/>
        <w:ind w:left="0"/>
        <w:jc w:val="both"/>
      </w:pPr>
      <w:r>
        <w:rPr>
          <w:rFonts w:ascii="Times New Roman"/>
          <w:b w:val="false"/>
          <w:i w:val="false"/>
          <w:color w:val="000000"/>
          <w:sz w:val="28"/>
        </w:rPr>
        <w:t>
      21) шығындардың негізділігін бағалау жөніндегі сарапшы (бұдан әрі – экономикалық сарапшы) – мониторингті жүзеге асыру үшін ұйымдастырушы сараптамалық қызметтер көрсетуге арналған шарт негізінде тартатын, бөлінген қаражатты пайдаланудың негізділігіне, Қазақстан Республикасының азаматы болып табылатын, оның ішінде шетелде уақытша болатын, сонымен қатар сол мемлекеттің заңнамасына сәйкес берілген шет мемлекетте тұрақты тұруға құқығы бар құжатымен Қазақстан Республикасының азаматтарын қоспағанда, кірісті алуға бағытталған жаңа немесе жетілдірілген тауарларды, процестер мен қызметтерді нарыққа шығарудың өзектілігіне сараптамалық баға беретін, "Қаржы", "Экономика", "Есеп және аудит", "Бизнес және басқару" мамандықтары бойынша жоғары білімі бар, сондай-ақ мамандығы бойынша кемінде он жыл жұмыс өтілі бар, ҒҒТҚН коммерцияландыру жобалары үшін кемінде 5 (бес) жыл практикалық жұмыс тәжірибесінің болуы қажет және сарапшы ретінде әрекет етуді көздейтін жеке тұлға;</w:t>
      </w:r>
    </w:p>
    <w:bookmarkEnd w:id="30"/>
    <w:bookmarkStart w:name="z34" w:id="31"/>
    <w:p>
      <w:pPr>
        <w:spacing w:after="0"/>
        <w:ind w:left="0"/>
        <w:jc w:val="both"/>
      </w:pPr>
      <w:r>
        <w:rPr>
          <w:rFonts w:ascii="Times New Roman"/>
          <w:b w:val="false"/>
          <w:i w:val="false"/>
          <w:color w:val="000000"/>
          <w:sz w:val="28"/>
        </w:rPr>
        <w:t>
      22) іске асыру барысы мен нәтижелілігінің мониторингі (бұдан әрі – мониторинг) - шарт талаптарына сәйкес ғылыми және (немесе) ғылыми-техникалық қызмет нәтижелерін орындау және аяқтау сатыларында коммерцияландыру және оның қорытындыларын ұлттық ғылыми кеңестерге, сондай-ақ ғылыми, қаржылық және техникалық құжаттаманың сәйкестігін тексеру жолымен конкурстық рәсімдерді, сонымен қатар ұлттық қауіпсіздік және қорғаныс саласындағы бағдарламалық-нысаналы қаржыландыру және қолданбалы ғылыми зерттеулер шеңберіндегі бағдарламаларды сол жеріде мониторингтік топтың қатысуымен, ғылыми, ғылыми-техникалық жобалар мен бағдарламалардың ағымдағы іске асырылу барысын айқындау үшін ұйымдастырушының жүзеге асыратын іс-шарасы;</w:t>
      </w:r>
    </w:p>
    <w:bookmarkEnd w:id="31"/>
    <w:bookmarkStart w:name="z35" w:id="32"/>
    <w:p>
      <w:pPr>
        <w:spacing w:after="0"/>
        <w:ind w:left="0"/>
        <w:jc w:val="both"/>
      </w:pPr>
      <w:r>
        <w:rPr>
          <w:rFonts w:ascii="Times New Roman"/>
          <w:b w:val="false"/>
          <w:i w:val="false"/>
          <w:color w:val="000000"/>
          <w:sz w:val="28"/>
        </w:rPr>
        <w:t>
      23) іргелі ғылыми зерттеулерді жүзеге асыратын ғылыми ұйымдар (бұдан әрі – ІҒЗ) – бюджет қаражаты есебінен қаржыландырылатын, ІҒЗ жүзеге асыратын ғылыми ұйымдардың уәкілетті орган бекіткен тізбесіне енгізілген, мемлекет жүз пайыз қатысатын мемлекеттік ғылыми ұйымдар мен ғылыми ұйымдар.</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Ғылым және жоғары білім министрінің 07.04.2026 </w:t>
      </w:r>
      <w:r>
        <w:rPr>
          <w:rFonts w:ascii="Times New Roman"/>
          <w:b w:val="false"/>
          <w:i w:val="false"/>
          <w:color w:val="000000"/>
          <w:sz w:val="28"/>
        </w:rPr>
        <w:t>№ 172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36" w:id="33"/>
    <w:p>
      <w:pPr>
        <w:spacing w:after="0"/>
        <w:ind w:left="0"/>
        <w:jc w:val="left"/>
      </w:pPr>
      <w:r>
        <w:rPr>
          <w:rFonts w:ascii="Times New Roman"/>
          <w:b/>
          <w:i w:val="false"/>
          <w:color w:val="000000"/>
        </w:rPr>
        <w:t xml:space="preserve"> 2-тарау. Мониторингті жүзеге асырудың қағидаттары, мақсаттары мен міндеттері</w:t>
      </w:r>
    </w:p>
    <w:bookmarkEnd w:id="33"/>
    <w:bookmarkStart w:name="z37" w:id="34"/>
    <w:p>
      <w:pPr>
        <w:spacing w:after="0"/>
        <w:ind w:left="0"/>
        <w:jc w:val="both"/>
      </w:pPr>
      <w:r>
        <w:rPr>
          <w:rFonts w:ascii="Times New Roman"/>
          <w:b w:val="false"/>
          <w:i w:val="false"/>
          <w:color w:val="000000"/>
          <w:sz w:val="28"/>
        </w:rPr>
        <w:t>
      3. Мониторинг жүргізудің негізгі қағидаттары:</w:t>
      </w:r>
    </w:p>
    <w:bookmarkEnd w:id="34"/>
    <w:bookmarkStart w:name="z38" w:id="35"/>
    <w:p>
      <w:pPr>
        <w:spacing w:after="0"/>
        <w:ind w:left="0"/>
        <w:jc w:val="both"/>
      </w:pPr>
      <w:r>
        <w:rPr>
          <w:rFonts w:ascii="Times New Roman"/>
          <w:b w:val="false"/>
          <w:i w:val="false"/>
          <w:color w:val="000000"/>
          <w:sz w:val="28"/>
        </w:rPr>
        <w:t>
      1) мониторингті жүзеге асыру кезіндегі ашықтық, объективтілік және теңдік;</w:t>
      </w:r>
    </w:p>
    <w:bookmarkEnd w:id="35"/>
    <w:bookmarkStart w:name="z39" w:id="36"/>
    <w:p>
      <w:pPr>
        <w:spacing w:after="0"/>
        <w:ind w:left="0"/>
        <w:jc w:val="both"/>
      </w:pPr>
      <w:r>
        <w:rPr>
          <w:rFonts w:ascii="Times New Roman"/>
          <w:b w:val="false"/>
          <w:i w:val="false"/>
          <w:color w:val="000000"/>
          <w:sz w:val="28"/>
        </w:rPr>
        <w:t>
      2) транспаренттілік;</w:t>
      </w:r>
    </w:p>
    <w:bookmarkEnd w:id="36"/>
    <w:bookmarkStart w:name="z40" w:id="37"/>
    <w:p>
      <w:pPr>
        <w:spacing w:after="0"/>
        <w:ind w:left="0"/>
        <w:jc w:val="both"/>
      </w:pPr>
      <w:r>
        <w:rPr>
          <w:rFonts w:ascii="Times New Roman"/>
          <w:b w:val="false"/>
          <w:i w:val="false"/>
          <w:color w:val="000000"/>
          <w:sz w:val="28"/>
        </w:rPr>
        <w:t>
      3) тәуелсіздік;</w:t>
      </w:r>
    </w:p>
    <w:bookmarkEnd w:id="37"/>
    <w:bookmarkStart w:name="z41" w:id="38"/>
    <w:p>
      <w:pPr>
        <w:spacing w:after="0"/>
        <w:ind w:left="0"/>
        <w:jc w:val="both"/>
      </w:pPr>
      <w:r>
        <w:rPr>
          <w:rFonts w:ascii="Times New Roman"/>
          <w:b w:val="false"/>
          <w:i w:val="false"/>
          <w:color w:val="000000"/>
          <w:sz w:val="28"/>
        </w:rPr>
        <w:t>
      4) ғылыми зерттеулердің экономикалық тиімділігі мен нәтижелілігі.</w:t>
      </w:r>
    </w:p>
    <w:bookmarkEnd w:id="38"/>
    <w:bookmarkStart w:name="z42" w:id="39"/>
    <w:p>
      <w:pPr>
        <w:spacing w:after="0"/>
        <w:ind w:left="0"/>
        <w:jc w:val="both"/>
      </w:pPr>
      <w:r>
        <w:rPr>
          <w:rFonts w:ascii="Times New Roman"/>
          <w:b w:val="false"/>
          <w:i w:val="false"/>
          <w:color w:val="000000"/>
          <w:sz w:val="28"/>
        </w:rPr>
        <w:t>
      4. ҒҒТЖБ, ІҒЗ, ҒҒТҚН коммерцияландыру жобалары мониторингін жүзеге асыру мақсаттары:</w:t>
      </w:r>
    </w:p>
    <w:bookmarkEnd w:id="39"/>
    <w:bookmarkStart w:name="z43" w:id="40"/>
    <w:p>
      <w:pPr>
        <w:spacing w:after="0"/>
        <w:ind w:left="0"/>
        <w:jc w:val="both"/>
      </w:pPr>
      <w:r>
        <w:rPr>
          <w:rFonts w:ascii="Times New Roman"/>
          <w:b w:val="false"/>
          <w:i w:val="false"/>
          <w:color w:val="000000"/>
          <w:sz w:val="28"/>
        </w:rPr>
        <w:t>
      1) орындалған жұмыстардың сәйкестігін және іске асырудың барлық кезеңі үшін шартқа (шарттарға) сәйкес қабылданған міндеттемелер бойынша бюджет қаражатын жұмсаудың негізділігіне мониторинг жүргізу;</w:t>
      </w:r>
    </w:p>
    <w:bookmarkEnd w:id="40"/>
    <w:bookmarkStart w:name="z44" w:id="41"/>
    <w:p>
      <w:pPr>
        <w:spacing w:after="0"/>
        <w:ind w:left="0"/>
        <w:jc w:val="both"/>
      </w:pPr>
      <w:r>
        <w:rPr>
          <w:rFonts w:ascii="Times New Roman"/>
          <w:b w:val="false"/>
          <w:i w:val="false"/>
          <w:color w:val="000000"/>
          <w:sz w:val="28"/>
        </w:rPr>
        <w:t>
      2) ҒҒТЖБ, ІҒЗ, ҒҒТҚН коммерцияландыру жобаларында қойылған міндеттерге қол жеткізуді, сондай-ақ олардың күнтізбелік жоспарды, техникалық ерекшелікті орындау нәтижелілігін және іске асыруға арналған шығындардың тиімділігіне мониторинг жүргізу;</w:t>
      </w:r>
    </w:p>
    <w:bookmarkEnd w:id="41"/>
    <w:bookmarkStart w:name="z45" w:id="42"/>
    <w:p>
      <w:pPr>
        <w:spacing w:after="0"/>
        <w:ind w:left="0"/>
        <w:jc w:val="both"/>
      </w:pPr>
      <w:r>
        <w:rPr>
          <w:rFonts w:ascii="Times New Roman"/>
          <w:b w:val="false"/>
          <w:i w:val="false"/>
          <w:color w:val="000000"/>
          <w:sz w:val="28"/>
        </w:rPr>
        <w:t>
      3) орындаушының ҒҒТҚН коммерцияландыру жобаларын, ҒҒТЖБ, ІҒЗ іске асыру үшін қолданылатын шаралар, тәсілдер және әдістердің нысаналы көрсеткіштері мен индикаторларына қол жеткізуін бағалау;</w:t>
      </w:r>
    </w:p>
    <w:bookmarkEnd w:id="42"/>
    <w:bookmarkStart w:name="z46" w:id="43"/>
    <w:p>
      <w:pPr>
        <w:spacing w:after="0"/>
        <w:ind w:left="0"/>
        <w:jc w:val="both"/>
      </w:pPr>
      <w:r>
        <w:rPr>
          <w:rFonts w:ascii="Times New Roman"/>
          <w:b w:val="false"/>
          <w:i w:val="false"/>
          <w:color w:val="000000"/>
          <w:sz w:val="28"/>
        </w:rPr>
        <w:t>
      4) ҒҒТҚН коммерцияландыру жобалары, ІҒЗ, ҒҒТЖБ зерттеулерінің ғылыми-техникалық әлеуетін, ғылыми және практикалық маңыздылығын, әлеуметтік-экономикалық әсерлерді бағалау болып табылады.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Ғылым және жоғары білім министрінің 07.04.2026 </w:t>
      </w:r>
      <w:r>
        <w:rPr>
          <w:rFonts w:ascii="Times New Roman"/>
          <w:b w:val="false"/>
          <w:i w:val="false"/>
          <w:color w:val="000000"/>
          <w:sz w:val="28"/>
        </w:rPr>
        <w:t>№ 172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44"/>
    <w:p>
      <w:pPr>
        <w:spacing w:after="0"/>
        <w:ind w:left="0"/>
        <w:jc w:val="both"/>
      </w:pPr>
      <w:r>
        <w:rPr>
          <w:rFonts w:ascii="Times New Roman"/>
          <w:b w:val="false"/>
          <w:i w:val="false"/>
          <w:color w:val="000000"/>
          <w:sz w:val="28"/>
        </w:rPr>
        <w:t>
      5. ҒҒТЖБ, ІҒЗ, ҒҒТҚН коммерцияландыру жобаларына мониторинг жүргізудің міндеттері:</w:t>
      </w:r>
    </w:p>
    <w:bookmarkEnd w:id="44"/>
    <w:bookmarkStart w:name="z48" w:id="45"/>
    <w:p>
      <w:pPr>
        <w:spacing w:after="0"/>
        <w:ind w:left="0"/>
        <w:jc w:val="both"/>
      </w:pPr>
      <w:r>
        <w:rPr>
          <w:rFonts w:ascii="Times New Roman"/>
          <w:b w:val="false"/>
          <w:i w:val="false"/>
          <w:color w:val="000000"/>
          <w:sz w:val="28"/>
        </w:rPr>
        <w:t xml:space="preserve">
      1) орындаушылардан, оның ішінде бірлесіп орындаушылардан және жеке әріптестерден ҒҒТЖБ, ІҒЗ, ҒҒТҚН коммерцияландыру жобаларын іске асыру барысы туралы толық және сенімді ақпарат алу; </w:t>
      </w:r>
    </w:p>
    <w:bookmarkEnd w:id="45"/>
    <w:bookmarkStart w:name="z49" w:id="46"/>
    <w:p>
      <w:pPr>
        <w:spacing w:after="0"/>
        <w:ind w:left="0"/>
        <w:jc w:val="both"/>
      </w:pPr>
      <w:r>
        <w:rPr>
          <w:rFonts w:ascii="Times New Roman"/>
          <w:b w:val="false"/>
          <w:i w:val="false"/>
          <w:color w:val="000000"/>
          <w:sz w:val="28"/>
        </w:rPr>
        <w:t>
      2) күнтізбелік жоспарға және конкурстық құжаттамаға сәйкес түйінді нәтижелерге қол жеткізуді айқындау;</w:t>
      </w:r>
    </w:p>
    <w:bookmarkEnd w:id="46"/>
    <w:bookmarkStart w:name="z50" w:id="47"/>
    <w:p>
      <w:pPr>
        <w:spacing w:after="0"/>
        <w:ind w:left="0"/>
        <w:jc w:val="both"/>
      </w:pPr>
      <w:r>
        <w:rPr>
          <w:rFonts w:ascii="Times New Roman"/>
          <w:b w:val="false"/>
          <w:i w:val="false"/>
          <w:color w:val="000000"/>
          <w:sz w:val="28"/>
        </w:rPr>
        <w:t xml:space="preserve">
      3) шартқа (шарттарға) сәйкес міндеттемелер бойынша бюджет қаражатының жұмсалуын, жұмыстардың орындалуын, көрсетілетін қызметтер мен тауарлардың жеткізілу сәйкестігін, сенімділігін, негізділігін айқындау; </w:t>
      </w:r>
    </w:p>
    <w:bookmarkEnd w:id="47"/>
    <w:bookmarkStart w:name="z51" w:id="48"/>
    <w:p>
      <w:pPr>
        <w:spacing w:after="0"/>
        <w:ind w:left="0"/>
        <w:jc w:val="both"/>
      </w:pPr>
      <w:r>
        <w:rPr>
          <w:rFonts w:ascii="Times New Roman"/>
          <w:b w:val="false"/>
          <w:i w:val="false"/>
          <w:color w:val="000000"/>
          <w:sz w:val="28"/>
        </w:rPr>
        <w:t>
      4) ҒҒТЖБ, ІҒЗ, ҒҒТҚН коммерцияландыру жобаларын одан әрі іске асыруға әсер ететін тәуекелдерді айқындау;</w:t>
      </w:r>
    </w:p>
    <w:bookmarkEnd w:id="48"/>
    <w:bookmarkStart w:name="z52" w:id="49"/>
    <w:p>
      <w:pPr>
        <w:spacing w:after="0"/>
        <w:ind w:left="0"/>
        <w:jc w:val="both"/>
      </w:pPr>
      <w:r>
        <w:rPr>
          <w:rFonts w:ascii="Times New Roman"/>
          <w:b w:val="false"/>
          <w:i w:val="false"/>
          <w:color w:val="000000"/>
          <w:sz w:val="28"/>
        </w:rPr>
        <w:t>
      5) ҒҒТЖБ, ІҒЗ, ҒҒТҚН коммерцияландыру жобаларын іске асыру және тиімді аяқтау үшін бұзушылықтарды уақтылы жою және болдырмау жөніндегі ұсыным;</w:t>
      </w:r>
    </w:p>
    <w:bookmarkEnd w:id="49"/>
    <w:bookmarkStart w:name="z53" w:id="50"/>
    <w:p>
      <w:pPr>
        <w:spacing w:after="0"/>
        <w:ind w:left="0"/>
        <w:jc w:val="both"/>
      </w:pPr>
      <w:r>
        <w:rPr>
          <w:rFonts w:ascii="Times New Roman"/>
          <w:b w:val="false"/>
          <w:i w:val="false"/>
          <w:color w:val="000000"/>
          <w:sz w:val="28"/>
        </w:rPr>
        <w:t xml:space="preserve">
      6) шартқа және конкурстық құжаттамаға сәйкес ҒҒТЖБ, ІҒЗ, ҒҒТҚН коммерцияландыру жобаларының қол жеткізілген нәтижелерін талдау; </w:t>
      </w:r>
    </w:p>
    <w:bookmarkEnd w:id="50"/>
    <w:bookmarkStart w:name="z54" w:id="51"/>
    <w:p>
      <w:pPr>
        <w:spacing w:after="0"/>
        <w:ind w:left="0"/>
        <w:jc w:val="both"/>
      </w:pPr>
      <w:r>
        <w:rPr>
          <w:rFonts w:ascii="Times New Roman"/>
          <w:b w:val="false"/>
          <w:i w:val="false"/>
          <w:color w:val="000000"/>
          <w:sz w:val="28"/>
        </w:rPr>
        <w:t>
      7) мониторинг нәтижелері бойынша кері қайтару құжатын жасау, оның ішінде кейіннен ҰҒК, уәкілетті органға, салалық уәкілетті органға және басқа да құзыретті органдарға жолдау;</w:t>
      </w:r>
    </w:p>
    <w:bookmarkEnd w:id="51"/>
    <w:bookmarkStart w:name="z55" w:id="52"/>
    <w:p>
      <w:pPr>
        <w:spacing w:after="0"/>
        <w:ind w:left="0"/>
        <w:jc w:val="both"/>
      </w:pPr>
      <w:r>
        <w:rPr>
          <w:rFonts w:ascii="Times New Roman"/>
          <w:b w:val="false"/>
          <w:i w:val="false"/>
          <w:color w:val="000000"/>
          <w:sz w:val="28"/>
        </w:rPr>
        <w:t>
      8) мониторинг актілерін олар бойынша одан әрі шешім қабылдау үшін басым бағыттар бойынша тиісті ҰҒК-ге жолдау.</w:t>
      </w:r>
    </w:p>
    <w:bookmarkEnd w:id="52"/>
    <w:bookmarkStart w:name="z56" w:id="53"/>
    <w:p>
      <w:pPr>
        <w:spacing w:after="0"/>
        <w:ind w:left="0"/>
        <w:jc w:val="left"/>
      </w:pPr>
      <w:r>
        <w:rPr>
          <w:rFonts w:ascii="Times New Roman"/>
          <w:b/>
          <w:i w:val="false"/>
          <w:color w:val="000000"/>
        </w:rPr>
        <w:t xml:space="preserve"> 3-тарау. Мониторингті жүзеге асыру</w:t>
      </w:r>
    </w:p>
    <w:bookmarkEnd w:id="53"/>
    <w:bookmarkStart w:name="z57" w:id="54"/>
    <w:p>
      <w:pPr>
        <w:spacing w:after="0"/>
        <w:ind w:left="0"/>
        <w:jc w:val="both"/>
      </w:pPr>
      <w:r>
        <w:rPr>
          <w:rFonts w:ascii="Times New Roman"/>
          <w:b w:val="false"/>
          <w:i w:val="false"/>
          <w:color w:val="000000"/>
          <w:sz w:val="28"/>
        </w:rPr>
        <w:t>
      6. ҒҒТЖБ, ІҒЗ және ҒҒТҚН коммерцияландыру жобаларына мониторингті құрамын ұйымдастырушы бекіткен мониторингтік топ жүзеге асырады.</w:t>
      </w:r>
    </w:p>
    <w:bookmarkEnd w:id="54"/>
    <w:bookmarkStart w:name="z58" w:id="55"/>
    <w:p>
      <w:pPr>
        <w:spacing w:after="0"/>
        <w:ind w:left="0"/>
        <w:jc w:val="both"/>
      </w:pPr>
      <w:r>
        <w:rPr>
          <w:rFonts w:ascii="Times New Roman"/>
          <w:b w:val="false"/>
          <w:i w:val="false"/>
          <w:color w:val="000000"/>
          <w:sz w:val="28"/>
        </w:rPr>
        <w:t>
      7. Мониторингтік топ құрамына 4 (төрт) адам ғана кіреді:</w:t>
      </w:r>
    </w:p>
    <w:bookmarkEnd w:id="55"/>
    <w:bookmarkStart w:name="z59" w:id="56"/>
    <w:p>
      <w:pPr>
        <w:spacing w:after="0"/>
        <w:ind w:left="0"/>
        <w:jc w:val="both"/>
      </w:pPr>
      <w:r>
        <w:rPr>
          <w:rFonts w:ascii="Times New Roman"/>
          <w:b w:val="false"/>
          <w:i w:val="false"/>
          <w:color w:val="000000"/>
          <w:sz w:val="28"/>
        </w:rPr>
        <w:t>
      1) менеджер;</w:t>
      </w:r>
    </w:p>
    <w:bookmarkEnd w:id="56"/>
    <w:bookmarkStart w:name="z60" w:id="57"/>
    <w:p>
      <w:pPr>
        <w:spacing w:after="0"/>
        <w:ind w:left="0"/>
        <w:jc w:val="both"/>
      </w:pPr>
      <w:r>
        <w:rPr>
          <w:rFonts w:ascii="Times New Roman"/>
          <w:b w:val="false"/>
          <w:i w:val="false"/>
          <w:color w:val="000000"/>
          <w:sz w:val="28"/>
        </w:rPr>
        <w:t>
      2) ғылыми сарапшылар (қазақстандық сарапшы);</w:t>
      </w:r>
    </w:p>
    <w:bookmarkEnd w:id="57"/>
    <w:bookmarkStart w:name="z61" w:id="58"/>
    <w:p>
      <w:pPr>
        <w:spacing w:after="0"/>
        <w:ind w:left="0"/>
        <w:jc w:val="both"/>
      </w:pPr>
      <w:r>
        <w:rPr>
          <w:rFonts w:ascii="Times New Roman"/>
          <w:b w:val="false"/>
          <w:i w:val="false"/>
          <w:color w:val="000000"/>
          <w:sz w:val="28"/>
        </w:rPr>
        <w:t>
      3) экономикалық сарапшы.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Ғылым және жоғары білім министрінің 07.04.2026 </w:t>
      </w:r>
      <w:r>
        <w:rPr>
          <w:rFonts w:ascii="Times New Roman"/>
          <w:b w:val="false"/>
          <w:i w:val="false"/>
          <w:color w:val="000000"/>
          <w:sz w:val="28"/>
        </w:rPr>
        <w:t>№ 172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59"/>
    <w:p>
      <w:pPr>
        <w:spacing w:after="0"/>
        <w:ind w:left="0"/>
        <w:jc w:val="both"/>
      </w:pPr>
      <w:r>
        <w:rPr>
          <w:rFonts w:ascii="Times New Roman"/>
          <w:b w:val="false"/>
          <w:i w:val="false"/>
          <w:color w:val="000000"/>
          <w:sz w:val="28"/>
        </w:rPr>
        <w:t>
      8. Осы Ереженің 25-тармағында көрсетілген үлестес тұлғалар мониторингтік топтың құрамына кірмейді.</w:t>
      </w:r>
    </w:p>
    <w:bookmarkEnd w:id="59"/>
    <w:bookmarkStart w:name="z63" w:id="60"/>
    <w:p>
      <w:pPr>
        <w:spacing w:after="0"/>
        <w:ind w:left="0"/>
        <w:jc w:val="both"/>
      </w:pPr>
      <w:r>
        <w:rPr>
          <w:rFonts w:ascii="Times New Roman"/>
          <w:b w:val="false"/>
          <w:i w:val="false"/>
          <w:color w:val="000000"/>
          <w:sz w:val="28"/>
        </w:rPr>
        <w:t>
      9. Мониторингтік топтың негізгі функцияларына:</w:t>
      </w:r>
    </w:p>
    <w:bookmarkEnd w:id="60"/>
    <w:bookmarkStart w:name="z64" w:id="61"/>
    <w:p>
      <w:pPr>
        <w:spacing w:after="0"/>
        <w:ind w:left="0"/>
        <w:jc w:val="both"/>
      </w:pPr>
      <w:r>
        <w:rPr>
          <w:rFonts w:ascii="Times New Roman"/>
          <w:b w:val="false"/>
          <w:i w:val="false"/>
          <w:color w:val="000000"/>
          <w:sz w:val="28"/>
        </w:rPr>
        <w:t>
      1) мониторингті жүргізуді 7 (жеті) жұмыс күні ішінде жүзеге асыру;</w:t>
      </w:r>
    </w:p>
    <w:bookmarkEnd w:id="61"/>
    <w:bookmarkStart w:name="z65" w:id="62"/>
    <w:p>
      <w:pPr>
        <w:spacing w:after="0"/>
        <w:ind w:left="0"/>
        <w:jc w:val="both"/>
      </w:pPr>
      <w:r>
        <w:rPr>
          <w:rFonts w:ascii="Times New Roman"/>
          <w:b w:val="false"/>
          <w:i w:val="false"/>
          <w:color w:val="000000"/>
          <w:sz w:val="28"/>
        </w:rPr>
        <w:t>
      2) Орындаушыдан ҒҒТЖБ, ІҒЗ, ҒҒТҚН коммерцияландыру жобаларын іске асыру шеңберінде барлық құжаттарды сұрау;</w:t>
      </w:r>
    </w:p>
    <w:bookmarkEnd w:id="62"/>
    <w:bookmarkStart w:name="z66" w:id="63"/>
    <w:p>
      <w:pPr>
        <w:spacing w:after="0"/>
        <w:ind w:left="0"/>
        <w:jc w:val="both"/>
      </w:pPr>
      <w:r>
        <w:rPr>
          <w:rFonts w:ascii="Times New Roman"/>
          <w:b w:val="false"/>
          <w:i w:val="false"/>
          <w:color w:val="000000"/>
          <w:sz w:val="28"/>
        </w:rPr>
        <w:t>
      3) түсіндірме беру үшін ғылыми жетекшілерді, зерттеу тобының мүшелерін, орындаушыларды, грант алушыларды, бірлесіп орындаушыларды, жеке әріптестерді және ҒҒТЖБ, ІҒЗ, ҒҒТҚН коммерцияландыру жобаларын іске асыруға тартылған басқа да (жауапты) тұлғаларды мониторингке шақыру;</w:t>
      </w:r>
    </w:p>
    <w:bookmarkEnd w:id="63"/>
    <w:bookmarkStart w:name="z67" w:id="64"/>
    <w:p>
      <w:pPr>
        <w:spacing w:after="0"/>
        <w:ind w:left="0"/>
        <w:jc w:val="both"/>
      </w:pPr>
      <w:r>
        <w:rPr>
          <w:rFonts w:ascii="Times New Roman"/>
          <w:b w:val="false"/>
          <w:i w:val="false"/>
          <w:color w:val="000000"/>
          <w:sz w:val="28"/>
        </w:rPr>
        <w:t>
      4) мониторинг актісін қалыптастыру және қою;</w:t>
      </w:r>
    </w:p>
    <w:bookmarkEnd w:id="64"/>
    <w:bookmarkStart w:name="z68" w:id="65"/>
    <w:p>
      <w:pPr>
        <w:spacing w:after="0"/>
        <w:ind w:left="0"/>
        <w:jc w:val="both"/>
      </w:pPr>
      <w:r>
        <w:rPr>
          <w:rFonts w:ascii="Times New Roman"/>
          <w:b w:val="false"/>
          <w:i w:val="false"/>
          <w:color w:val="000000"/>
          <w:sz w:val="28"/>
        </w:rPr>
        <w:t>
      5) қаржыландыруды тоқтату, қаржыландыруды азайту, бюджет қаражатын қайтару, нақты негіздемелермен анықталған бұзушылықтар туралы кері қайтару құжатын жасау және оған қол қою;</w:t>
      </w:r>
    </w:p>
    <w:bookmarkEnd w:id="65"/>
    <w:bookmarkStart w:name="z69" w:id="66"/>
    <w:p>
      <w:pPr>
        <w:spacing w:after="0"/>
        <w:ind w:left="0"/>
        <w:jc w:val="both"/>
      </w:pPr>
      <w:r>
        <w:rPr>
          <w:rFonts w:ascii="Times New Roman"/>
          <w:b w:val="false"/>
          <w:i w:val="false"/>
          <w:color w:val="000000"/>
          <w:sz w:val="28"/>
        </w:rPr>
        <w:t xml:space="preserve">
      6) Заңның 6-бабының </w:t>
      </w:r>
      <w:r>
        <w:rPr>
          <w:rFonts w:ascii="Times New Roman"/>
          <w:b w:val="false"/>
          <w:i w:val="false"/>
          <w:color w:val="000000"/>
          <w:sz w:val="28"/>
        </w:rPr>
        <w:t>25) тармақшасына</w:t>
      </w:r>
      <w:r>
        <w:rPr>
          <w:rFonts w:ascii="Times New Roman"/>
          <w:b w:val="false"/>
          <w:i w:val="false"/>
          <w:color w:val="000000"/>
          <w:sz w:val="28"/>
        </w:rPr>
        <w:t xml:space="preserve"> сәйкес уәкілетті орган бекіткен ғылыми әдепті бұзу фактілерін анықтау кіреді. </w:t>
      </w:r>
    </w:p>
    <w:bookmarkEnd w:id="66"/>
    <w:bookmarkStart w:name="z70" w:id="67"/>
    <w:p>
      <w:pPr>
        <w:spacing w:after="0"/>
        <w:ind w:left="0"/>
        <w:jc w:val="both"/>
      </w:pPr>
      <w:r>
        <w:rPr>
          <w:rFonts w:ascii="Times New Roman"/>
          <w:b w:val="false"/>
          <w:i w:val="false"/>
          <w:color w:val="000000"/>
          <w:sz w:val="28"/>
        </w:rPr>
        <w:t>
      10. Ұйымдаструшы:</w:t>
      </w:r>
    </w:p>
    <w:bookmarkEnd w:id="67"/>
    <w:bookmarkStart w:name="z71" w:id="68"/>
    <w:p>
      <w:pPr>
        <w:spacing w:after="0"/>
        <w:ind w:left="0"/>
        <w:jc w:val="both"/>
      </w:pPr>
      <w:r>
        <w:rPr>
          <w:rFonts w:ascii="Times New Roman"/>
          <w:b w:val="false"/>
          <w:i w:val="false"/>
          <w:color w:val="000000"/>
          <w:sz w:val="28"/>
        </w:rPr>
        <w:t>
      1) ұйымдастырушының бекітілген әдістемесіне сәйкес мониторинг объектілерінің тізімін қалыптастырады және бекітеді;</w:t>
      </w:r>
    </w:p>
    <w:bookmarkEnd w:id="68"/>
    <w:bookmarkStart w:name="z72" w:id="69"/>
    <w:p>
      <w:pPr>
        <w:spacing w:after="0"/>
        <w:ind w:left="0"/>
        <w:jc w:val="both"/>
      </w:pPr>
      <w:r>
        <w:rPr>
          <w:rFonts w:ascii="Times New Roman"/>
          <w:b w:val="false"/>
          <w:i w:val="false"/>
          <w:color w:val="000000"/>
          <w:sz w:val="28"/>
        </w:rPr>
        <w:t>
      2) сарапшыларды іріктеуді жүзеге асырады және ғылыми зерттеулердің мониторингін жүзеге асыру үшін өзге де ұйымдарды, қазақстандық ғалымдарды тартады;</w:t>
      </w:r>
    </w:p>
    <w:bookmarkEnd w:id="69"/>
    <w:bookmarkStart w:name="z73" w:id="70"/>
    <w:p>
      <w:pPr>
        <w:spacing w:after="0"/>
        <w:ind w:left="0"/>
        <w:jc w:val="both"/>
      </w:pPr>
      <w:r>
        <w:rPr>
          <w:rFonts w:ascii="Times New Roman"/>
          <w:b w:val="false"/>
          <w:i w:val="false"/>
          <w:color w:val="000000"/>
          <w:sz w:val="28"/>
        </w:rPr>
        <w:t>
      3) мониторингтік топтың тізімін қалыптастырады және бекітеді;</w:t>
      </w:r>
    </w:p>
    <w:bookmarkEnd w:id="70"/>
    <w:bookmarkStart w:name="z74" w:id="71"/>
    <w:p>
      <w:pPr>
        <w:spacing w:after="0"/>
        <w:ind w:left="0"/>
        <w:jc w:val="both"/>
      </w:pPr>
      <w:r>
        <w:rPr>
          <w:rFonts w:ascii="Times New Roman"/>
          <w:b w:val="false"/>
          <w:i w:val="false"/>
          <w:color w:val="000000"/>
          <w:sz w:val="28"/>
        </w:rPr>
        <w:t>
      4) мониторинг жүргізу жоспарын бекітеді;</w:t>
      </w:r>
    </w:p>
    <w:bookmarkEnd w:id="71"/>
    <w:bookmarkStart w:name="z75" w:id="72"/>
    <w:p>
      <w:pPr>
        <w:spacing w:after="0"/>
        <w:ind w:left="0"/>
        <w:jc w:val="both"/>
      </w:pPr>
      <w:r>
        <w:rPr>
          <w:rFonts w:ascii="Times New Roman"/>
          <w:b w:val="false"/>
          <w:i w:val="false"/>
          <w:color w:val="000000"/>
          <w:sz w:val="28"/>
        </w:rPr>
        <w:t xml:space="preserve">
      5) мониторингтік топтың жұмысын үйлестіреді; </w:t>
      </w:r>
    </w:p>
    <w:bookmarkEnd w:id="72"/>
    <w:bookmarkStart w:name="z76" w:id="73"/>
    <w:p>
      <w:pPr>
        <w:spacing w:after="0"/>
        <w:ind w:left="0"/>
        <w:jc w:val="both"/>
      </w:pPr>
      <w:r>
        <w:rPr>
          <w:rFonts w:ascii="Times New Roman"/>
          <w:b w:val="false"/>
          <w:i w:val="false"/>
          <w:color w:val="000000"/>
          <w:sz w:val="28"/>
        </w:rPr>
        <w:t>
      6) мониторинг қорытындыларын тиісті ҰҒК-ге, уәкілетті органға және салалық уәкілетті органға ұсынады;</w:t>
      </w:r>
    </w:p>
    <w:bookmarkEnd w:id="73"/>
    <w:bookmarkStart w:name="z77" w:id="74"/>
    <w:p>
      <w:pPr>
        <w:spacing w:after="0"/>
        <w:ind w:left="0"/>
        <w:jc w:val="both"/>
      </w:pPr>
      <w:r>
        <w:rPr>
          <w:rFonts w:ascii="Times New Roman"/>
          <w:b w:val="false"/>
          <w:i w:val="false"/>
          <w:color w:val="000000"/>
          <w:sz w:val="28"/>
        </w:rPr>
        <w:t xml:space="preserve">
      7) мониторингтік топ мүшелерін мониторинг материалдарымен таныстырады; </w:t>
      </w:r>
    </w:p>
    <w:bookmarkEnd w:id="74"/>
    <w:bookmarkStart w:name="z78" w:id="75"/>
    <w:p>
      <w:pPr>
        <w:spacing w:after="0"/>
        <w:ind w:left="0"/>
        <w:jc w:val="both"/>
      </w:pPr>
      <w:r>
        <w:rPr>
          <w:rFonts w:ascii="Times New Roman"/>
          <w:b w:val="false"/>
          <w:i w:val="false"/>
          <w:color w:val="000000"/>
          <w:sz w:val="28"/>
        </w:rPr>
        <w:t>
      8) орындаушыны мониторинг басталғанға дейін күнтізбелік 15 (он бес) күн бұрын хабардар етеді.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Ғылым және жоғары білім министрінің 07.04.2026 </w:t>
      </w:r>
      <w:r>
        <w:rPr>
          <w:rFonts w:ascii="Times New Roman"/>
          <w:b w:val="false"/>
          <w:i w:val="false"/>
          <w:color w:val="000000"/>
          <w:sz w:val="28"/>
        </w:rPr>
        <w:t>№ 172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76"/>
    <w:p>
      <w:pPr>
        <w:spacing w:after="0"/>
        <w:ind w:left="0"/>
        <w:jc w:val="both"/>
      </w:pPr>
      <w:r>
        <w:rPr>
          <w:rFonts w:ascii="Times New Roman"/>
          <w:b w:val="false"/>
          <w:i w:val="false"/>
          <w:color w:val="000000"/>
          <w:sz w:val="28"/>
        </w:rPr>
        <w:t>
      11. Менеджер:</w:t>
      </w:r>
    </w:p>
    <w:bookmarkEnd w:id="76"/>
    <w:p>
      <w:pPr>
        <w:spacing w:after="0"/>
        <w:ind w:left="0"/>
        <w:jc w:val="both"/>
      </w:pPr>
      <w:r>
        <w:rPr>
          <w:rFonts w:ascii="Times New Roman"/>
          <w:b w:val="false"/>
          <w:i w:val="false"/>
          <w:color w:val="000000"/>
          <w:sz w:val="28"/>
        </w:rPr>
        <w:t>
      1) мониторингтік топтың жұмысын сүйемелдеуді және ұйымдастыруды қамтамасыз етеді;</w:t>
      </w:r>
    </w:p>
    <w:p>
      <w:pPr>
        <w:spacing w:after="0"/>
        <w:ind w:left="0"/>
        <w:jc w:val="both"/>
      </w:pPr>
      <w:r>
        <w:rPr>
          <w:rFonts w:ascii="Times New Roman"/>
          <w:b w:val="false"/>
          <w:i w:val="false"/>
          <w:color w:val="000000"/>
          <w:sz w:val="28"/>
        </w:rPr>
        <w:t>
      2) жұмыс жоспарын әзірлеуді, мониторинг актілерін ресімдеуді және қол қоюды қамтамасыз етеді;</w:t>
      </w:r>
    </w:p>
    <w:p>
      <w:pPr>
        <w:spacing w:after="0"/>
        <w:ind w:left="0"/>
        <w:jc w:val="both"/>
      </w:pPr>
      <w:r>
        <w:rPr>
          <w:rFonts w:ascii="Times New Roman"/>
          <w:b w:val="false"/>
          <w:i w:val="false"/>
          <w:color w:val="000000"/>
          <w:sz w:val="28"/>
        </w:rPr>
        <w:t>
      3) сарапшылармен бірлесіп жабдықтың бар-жоғына және нысаналы пайдаланылуына мониторинг жүргізеді, анықталған бұзушылықтарды мониторинг актісінде көрсетеді және тіркейді.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Ғылым және жоғары білім министрінің 07.04.2026 </w:t>
      </w:r>
      <w:r>
        <w:rPr>
          <w:rFonts w:ascii="Times New Roman"/>
          <w:b w:val="false"/>
          <w:i w:val="false"/>
          <w:color w:val="000000"/>
          <w:sz w:val="28"/>
        </w:rPr>
        <w:t>№ 172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77"/>
    <w:p>
      <w:pPr>
        <w:spacing w:after="0"/>
        <w:ind w:left="0"/>
        <w:jc w:val="both"/>
      </w:pPr>
      <w:r>
        <w:rPr>
          <w:rFonts w:ascii="Times New Roman"/>
          <w:b w:val="false"/>
          <w:i w:val="false"/>
          <w:color w:val="000000"/>
          <w:sz w:val="28"/>
        </w:rPr>
        <w:t>
      12. Ғылыми сарапшы:</w:t>
      </w:r>
    </w:p>
    <w:bookmarkEnd w:id="77"/>
    <w:p>
      <w:pPr>
        <w:spacing w:after="0"/>
        <w:ind w:left="0"/>
        <w:jc w:val="both"/>
      </w:pPr>
      <w:r>
        <w:rPr>
          <w:rFonts w:ascii="Times New Roman"/>
          <w:b w:val="false"/>
          <w:i w:val="false"/>
          <w:color w:val="000000"/>
          <w:sz w:val="28"/>
        </w:rPr>
        <w:t>
      1) шарт кестесіне сәйкес мәлімделген нәтижелерді ресімдеу үшін растайтын құжаттардың сәйкестігіне мониторинг жүргізеді;</w:t>
      </w:r>
    </w:p>
    <w:p>
      <w:pPr>
        <w:spacing w:after="0"/>
        <w:ind w:left="0"/>
        <w:jc w:val="both"/>
      </w:pPr>
      <w:r>
        <w:rPr>
          <w:rFonts w:ascii="Times New Roman"/>
          <w:b w:val="false"/>
          <w:i w:val="false"/>
          <w:color w:val="000000"/>
          <w:sz w:val="28"/>
        </w:rPr>
        <w:t>
      2) зерттеу тобының мүшелері орындаған жұмыс нәтижелерінің шарттың талаптарына сәйкестігіне мониторинг жүргізеді;</w:t>
      </w:r>
    </w:p>
    <w:p>
      <w:pPr>
        <w:spacing w:after="0"/>
        <w:ind w:left="0"/>
        <w:jc w:val="both"/>
      </w:pPr>
      <w:r>
        <w:rPr>
          <w:rFonts w:ascii="Times New Roman"/>
          <w:b w:val="false"/>
          <w:i w:val="false"/>
          <w:color w:val="000000"/>
          <w:sz w:val="28"/>
        </w:rPr>
        <w:t>
      3) халықаралық ынтымақтастық туралы келісімді іске асыру шеңберінде мақсаттарға қол жеткізілгенін көрсететін растаушы құжаттарға мониторинг жүргізеді (бірлесу болған жағдайда);</w:t>
      </w:r>
    </w:p>
    <w:p>
      <w:pPr>
        <w:spacing w:after="0"/>
        <w:ind w:left="0"/>
        <w:jc w:val="both"/>
      </w:pPr>
      <w:r>
        <w:rPr>
          <w:rFonts w:ascii="Times New Roman"/>
          <w:b w:val="false"/>
          <w:i w:val="false"/>
          <w:color w:val="000000"/>
          <w:sz w:val="28"/>
        </w:rPr>
        <w:t>
      4) сатып алынған жабдықтың (тауардың) зерттеу тақырыбының бағытына сәйкестігіне мониторинг жүргізеді;</w:t>
      </w:r>
    </w:p>
    <w:p>
      <w:pPr>
        <w:spacing w:after="0"/>
        <w:ind w:left="0"/>
        <w:jc w:val="both"/>
      </w:pPr>
      <w:r>
        <w:rPr>
          <w:rFonts w:ascii="Times New Roman"/>
          <w:b w:val="false"/>
          <w:i w:val="false"/>
          <w:color w:val="000000"/>
          <w:sz w:val="28"/>
        </w:rPr>
        <w:t>
      5) шетелдік рецензияланатын ғылыми журналдарда, сондай-ақ Қазақстан Республикасы Ғылым және жоғары білім министрлігінің Ғылым және жоғары білім саласындағы сапаны қамтамасыз ету комитеті ұсынған отандық немесе шетелдік ғылыми басылымдарда жарияланымдар мен мақалалардың және конкурстық құжаттаманың және күнтізбелік жоспардың талаптарына сәйкес қаржыландыру көзін көрсете отырып, ҒҒТЖБ, ІҒЗ, ҒҒТҚН коммерцияландыру жобаларының сәйкестендіру тіркеу нөмірі мен атаулары туралы ақпараттың бар-жоғына және сәйкестігіне мониторинг жүргізеді;</w:t>
      </w:r>
    </w:p>
    <w:p>
      <w:pPr>
        <w:spacing w:after="0"/>
        <w:ind w:left="0"/>
        <w:jc w:val="both"/>
      </w:pPr>
      <w:r>
        <w:rPr>
          <w:rFonts w:ascii="Times New Roman"/>
          <w:b w:val="false"/>
          <w:i w:val="false"/>
          <w:color w:val="000000"/>
          <w:sz w:val="28"/>
        </w:rPr>
        <w:t>
      6) Web of Science деректер қорының Science Citation Index Expanded-та индекстелген және (немесе) Scopus дерекқорында CiteScore бойынша процентилі бар рецензияланған ғылыми басылымдарда индекстелген журналдардың процентиліне және (немесе) квартиліне конкурстық құжаттамада және күнтізбелік жоспарда белгіленген мәлімделген нәтижелерімен сәйкестігіне мониторинг жүргізеді;</w:t>
      </w:r>
    </w:p>
    <w:p>
      <w:pPr>
        <w:spacing w:after="0"/>
        <w:ind w:left="0"/>
        <w:jc w:val="both"/>
      </w:pPr>
      <w:r>
        <w:rPr>
          <w:rFonts w:ascii="Times New Roman"/>
          <w:b w:val="false"/>
          <w:i w:val="false"/>
          <w:color w:val="000000"/>
          <w:sz w:val="28"/>
        </w:rPr>
        <w:t>
      7) орындалатын жұмыстардың күнтізбелік жоспарға, конкурстық құжаттама талаптарына сәйкестігіне мониторинг жүргізеді;</w:t>
      </w:r>
    </w:p>
    <w:p>
      <w:pPr>
        <w:spacing w:after="0"/>
        <w:ind w:left="0"/>
        <w:jc w:val="both"/>
      </w:pPr>
      <w:r>
        <w:rPr>
          <w:rFonts w:ascii="Times New Roman"/>
          <w:b w:val="false"/>
          <w:i w:val="false"/>
          <w:color w:val="000000"/>
          <w:sz w:val="28"/>
        </w:rPr>
        <w:t>
      8) орындаушыда ғылыми және (немесе) ғылыми–техникалық қызмет субъектісін аккредиттеу туралы куәліктің болуына мониторинг жүргізеді;</w:t>
      </w:r>
    </w:p>
    <w:p>
      <w:pPr>
        <w:spacing w:after="0"/>
        <w:ind w:left="0"/>
        <w:jc w:val="both"/>
      </w:pPr>
      <w:r>
        <w:rPr>
          <w:rFonts w:ascii="Times New Roman"/>
          <w:b w:val="false"/>
          <w:i w:val="false"/>
          <w:color w:val="000000"/>
          <w:sz w:val="28"/>
        </w:rPr>
        <w:t>
      9) іске асырылу барысына және нәтижелілігіне (оларды орындау және (немесе) аяқтау сатыларында) мониторинг жүргізеді;</w:t>
      </w:r>
    </w:p>
    <w:p>
      <w:pPr>
        <w:spacing w:after="0"/>
        <w:ind w:left="0"/>
        <w:jc w:val="both"/>
      </w:pPr>
      <w:r>
        <w:rPr>
          <w:rFonts w:ascii="Times New Roman"/>
          <w:b w:val="false"/>
          <w:i w:val="false"/>
          <w:color w:val="000000"/>
          <w:sz w:val="28"/>
        </w:rPr>
        <w:t>
      10) іске асырылу барысына және күтілетін нәтижелеріне әсер ететін тәуекелдерге мониторинг жүргізеді;</w:t>
      </w:r>
    </w:p>
    <w:p>
      <w:pPr>
        <w:spacing w:after="0"/>
        <w:ind w:left="0"/>
        <w:jc w:val="both"/>
      </w:pPr>
      <w:r>
        <w:rPr>
          <w:rFonts w:ascii="Times New Roman"/>
          <w:b w:val="false"/>
          <w:i w:val="false"/>
          <w:color w:val="000000"/>
          <w:sz w:val="28"/>
        </w:rPr>
        <w:t>
      11) күтілетін нәтижелерге қол жеткізуіне мониторинг жүргізеді;</w:t>
      </w:r>
    </w:p>
    <w:p>
      <w:pPr>
        <w:spacing w:after="0"/>
        <w:ind w:left="0"/>
        <w:jc w:val="both"/>
      </w:pPr>
      <w:r>
        <w:rPr>
          <w:rFonts w:ascii="Times New Roman"/>
          <w:b w:val="false"/>
          <w:i w:val="false"/>
          <w:color w:val="000000"/>
          <w:sz w:val="28"/>
        </w:rPr>
        <w:t>
      12) жоспарланған және өткізілген іс-шаралар арқылы ҒҒТЖБ, ІҒЗ, ҒҒТҚН коммерцияландыру жобаларының мақсаттарына қол жеткізу мүмкіндіктеріне мониторинг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Ғылым және жоғары білім министрінің 07.04.2026 </w:t>
      </w:r>
      <w:r>
        <w:rPr>
          <w:rFonts w:ascii="Times New Roman"/>
          <w:b w:val="false"/>
          <w:i w:val="false"/>
          <w:color w:val="000000"/>
          <w:sz w:val="28"/>
        </w:rPr>
        <w:t>№ 172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78"/>
    <w:p>
      <w:pPr>
        <w:spacing w:after="0"/>
        <w:ind w:left="0"/>
        <w:jc w:val="both"/>
      </w:pPr>
      <w:r>
        <w:rPr>
          <w:rFonts w:ascii="Times New Roman"/>
          <w:b w:val="false"/>
          <w:i w:val="false"/>
          <w:color w:val="000000"/>
          <w:sz w:val="28"/>
        </w:rPr>
        <w:t>
      13. Экономикалық сарапшы:</w:t>
      </w:r>
    </w:p>
    <w:bookmarkEnd w:id="78"/>
    <w:p>
      <w:pPr>
        <w:spacing w:after="0"/>
        <w:ind w:left="0"/>
        <w:jc w:val="both"/>
      </w:pPr>
      <w:r>
        <w:rPr>
          <w:rFonts w:ascii="Times New Roman"/>
          <w:b w:val="false"/>
          <w:i w:val="false"/>
          <w:color w:val="000000"/>
          <w:sz w:val="28"/>
        </w:rPr>
        <w:t xml:space="preserve">
      1) Қазақстан Республикасы Қаржы министрінің 2012 жылғы 20 желтоқсандағы № 562 (Нормативтік құқықтық актілерді мемлекеттік тіркеу тізілімінде № 8265 болып тіркелген) "Бастапқы есепке алу құжаттарының нысандарын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сәйкес барлық төлемдер мен сатып алулар бойынша аяқталған операциялар фактісін растайтын бастапқы құжаттардың бар-жоғына мониторинг жүргізеді;</w:t>
      </w:r>
    </w:p>
    <w:p>
      <w:pPr>
        <w:spacing w:after="0"/>
        <w:ind w:left="0"/>
        <w:jc w:val="both"/>
      </w:pPr>
      <w:r>
        <w:rPr>
          <w:rFonts w:ascii="Times New Roman"/>
          <w:b w:val="false"/>
          <w:i w:val="false"/>
          <w:color w:val="000000"/>
          <w:sz w:val="28"/>
        </w:rPr>
        <w:t>
      2) шығыстар сметасы бойынша сатып алынатын жабдықтың (тауарлардың) болуына мониторинг жүргізеді;</w:t>
      </w:r>
    </w:p>
    <w:p>
      <w:pPr>
        <w:spacing w:after="0"/>
        <w:ind w:left="0"/>
        <w:jc w:val="both"/>
      </w:pPr>
      <w:r>
        <w:rPr>
          <w:rFonts w:ascii="Times New Roman"/>
          <w:b w:val="false"/>
          <w:i w:val="false"/>
          <w:color w:val="000000"/>
          <w:sz w:val="28"/>
        </w:rPr>
        <w:t>
      3) штаттық кестенің, лауазымдық нұсқаулықтардың, құжаттардың конкурстық құжаттамада белгіленген біліктілік талаптарына сәйкестігіне мониторинг жүргізеді;</w:t>
      </w:r>
    </w:p>
    <w:p>
      <w:pPr>
        <w:spacing w:after="0"/>
        <w:ind w:left="0"/>
        <w:jc w:val="both"/>
      </w:pPr>
      <w:r>
        <w:rPr>
          <w:rFonts w:ascii="Times New Roman"/>
          <w:b w:val="false"/>
          <w:i w:val="false"/>
          <w:color w:val="000000"/>
          <w:sz w:val="28"/>
        </w:rPr>
        <w:t>
      4) орындаушының жеке әріптес тарапынан келісім бойынша қаржы алғанын куәландыратын құжаттарға (егер қоса қаржыландыру болған жағдайда) мониторинг жүргізеді;</w:t>
      </w:r>
    </w:p>
    <w:p>
      <w:pPr>
        <w:spacing w:after="0"/>
        <w:ind w:left="0"/>
        <w:jc w:val="both"/>
      </w:pPr>
      <w:r>
        <w:rPr>
          <w:rFonts w:ascii="Times New Roman"/>
          <w:b w:val="false"/>
          <w:i w:val="false"/>
          <w:color w:val="000000"/>
          <w:sz w:val="28"/>
        </w:rPr>
        <w:t>
      5) орындалған жұмыстар мен көрсетілетін қызметтердің сәйкестігіне, шығыстар сметасына сәйкес бюджет қаражатының жұмсалу негізділігіне мониторинг жүргізеді;</w:t>
      </w:r>
    </w:p>
    <w:p>
      <w:pPr>
        <w:spacing w:after="0"/>
        <w:ind w:left="0"/>
        <w:jc w:val="both"/>
      </w:pPr>
      <w:r>
        <w:rPr>
          <w:rFonts w:ascii="Times New Roman"/>
          <w:b w:val="false"/>
          <w:i w:val="false"/>
          <w:color w:val="000000"/>
          <w:sz w:val="28"/>
        </w:rPr>
        <w:t>
      6) шығындар тиімділігіне мониторинг жүргізеді;</w:t>
      </w:r>
    </w:p>
    <w:p>
      <w:pPr>
        <w:spacing w:after="0"/>
        <w:ind w:left="0"/>
        <w:jc w:val="both"/>
      </w:pPr>
      <w:r>
        <w:rPr>
          <w:rFonts w:ascii="Times New Roman"/>
          <w:b w:val="false"/>
          <w:i w:val="false"/>
          <w:color w:val="000000"/>
          <w:sz w:val="28"/>
        </w:rPr>
        <w:t>
      7) іске асыру барысы мен күтілетін нәтижелерге әсер ететін тәуекелдерге мониторинг жүргізеді;</w:t>
      </w:r>
    </w:p>
    <w:p>
      <w:pPr>
        <w:spacing w:after="0"/>
        <w:ind w:left="0"/>
        <w:jc w:val="both"/>
      </w:pPr>
      <w:r>
        <w:rPr>
          <w:rFonts w:ascii="Times New Roman"/>
          <w:b w:val="false"/>
          <w:i w:val="false"/>
          <w:color w:val="000000"/>
          <w:sz w:val="28"/>
        </w:rPr>
        <w:t>
      8) әлеуметтік-экономикалық әсерлерге мониторинг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Ғылым және жоғары білім министрінің 07.04.2026 </w:t>
      </w:r>
      <w:r>
        <w:rPr>
          <w:rFonts w:ascii="Times New Roman"/>
          <w:b w:val="false"/>
          <w:i w:val="false"/>
          <w:color w:val="000000"/>
          <w:sz w:val="28"/>
        </w:rPr>
        <w:t>№ 172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 w:id="79"/>
    <w:p>
      <w:pPr>
        <w:spacing w:after="0"/>
        <w:ind w:left="0"/>
        <w:jc w:val="both"/>
      </w:pPr>
      <w:r>
        <w:rPr>
          <w:rFonts w:ascii="Times New Roman"/>
          <w:b w:val="false"/>
          <w:i w:val="false"/>
          <w:color w:val="000000"/>
          <w:sz w:val="28"/>
        </w:rPr>
        <w:t>
      14. Орындаушы:</w:t>
      </w:r>
    </w:p>
    <w:bookmarkEnd w:id="79"/>
    <w:bookmarkStart w:name="z103" w:id="80"/>
    <w:p>
      <w:pPr>
        <w:spacing w:after="0"/>
        <w:ind w:left="0"/>
        <w:jc w:val="both"/>
      </w:pPr>
      <w:r>
        <w:rPr>
          <w:rFonts w:ascii="Times New Roman"/>
          <w:b w:val="false"/>
          <w:i w:val="false"/>
          <w:color w:val="000000"/>
          <w:sz w:val="28"/>
        </w:rPr>
        <w:t xml:space="preserve">
      1) мониторинг жүргізу сәтінде мониторинг тобы мүшелерінің ҒҒТЖБ, ІҒЗ, ҒҒТҚН коммерцияландыру жобаларын іске асыру орнына кедергісіз қол жеткізуін қамтамасыз етеді; </w:t>
      </w:r>
    </w:p>
    <w:bookmarkEnd w:id="80"/>
    <w:bookmarkStart w:name="z104" w:id="81"/>
    <w:p>
      <w:pPr>
        <w:spacing w:after="0"/>
        <w:ind w:left="0"/>
        <w:jc w:val="both"/>
      </w:pPr>
      <w:r>
        <w:rPr>
          <w:rFonts w:ascii="Times New Roman"/>
          <w:b w:val="false"/>
          <w:i w:val="false"/>
          <w:color w:val="000000"/>
          <w:sz w:val="28"/>
        </w:rPr>
        <w:t>
      2) мониторинг жүргізу уақытында мониторинг тобының жұмысы үшін материалдық-техникалық ресурстармен (бөлме, ұйымдастыру техникасы, интернетке қолжетімділік және басқалар) қамтамасыз етеді;</w:t>
      </w:r>
    </w:p>
    <w:bookmarkEnd w:id="81"/>
    <w:bookmarkStart w:name="z105" w:id="82"/>
    <w:p>
      <w:pPr>
        <w:spacing w:after="0"/>
        <w:ind w:left="0"/>
        <w:jc w:val="both"/>
      </w:pPr>
      <w:r>
        <w:rPr>
          <w:rFonts w:ascii="Times New Roman"/>
          <w:b w:val="false"/>
          <w:i w:val="false"/>
          <w:color w:val="000000"/>
          <w:sz w:val="28"/>
        </w:rPr>
        <w:t xml:space="preserve">
      3) мониторинг жүргізу барысында мониторинг тобына ҒҒТЖБ, ІҒЗ, ҒҒТҚН коммерцияландыру жобаларын іске асыру шеңберінде барлық сұратылған құжаттарды ұсынады; </w:t>
      </w:r>
    </w:p>
    <w:bookmarkEnd w:id="82"/>
    <w:bookmarkStart w:name="z106" w:id="83"/>
    <w:p>
      <w:pPr>
        <w:spacing w:after="0"/>
        <w:ind w:left="0"/>
        <w:jc w:val="both"/>
      </w:pPr>
      <w:r>
        <w:rPr>
          <w:rFonts w:ascii="Times New Roman"/>
          <w:b w:val="false"/>
          <w:i w:val="false"/>
          <w:color w:val="000000"/>
          <w:sz w:val="28"/>
        </w:rPr>
        <w:t xml:space="preserve">
      4) мониторингке ғылыми жетекшілердің, зерттеу тобы мүшелерінің, орындаушылардың, грант алушылардың, бірлесіп орындаушылардың, жеке әріптестердің және ҒҒТЖБ, ІҒЗ, ҒҒТҚН коммерцияландыру жобаларын іске асыруға басқа да тартылған (жауапты) адамдардың қатысуын қамтамасыз етеді; </w:t>
      </w:r>
    </w:p>
    <w:bookmarkEnd w:id="83"/>
    <w:bookmarkStart w:name="z107" w:id="84"/>
    <w:p>
      <w:pPr>
        <w:spacing w:after="0"/>
        <w:ind w:left="0"/>
        <w:jc w:val="both"/>
      </w:pPr>
      <w:r>
        <w:rPr>
          <w:rFonts w:ascii="Times New Roman"/>
          <w:b w:val="false"/>
          <w:i w:val="false"/>
          <w:color w:val="000000"/>
          <w:sz w:val="28"/>
        </w:rPr>
        <w:t xml:space="preserve">
      5) мониторинг кезінде ғылыми жетекші болмаған жағдайда, ғылыми жетекшінің жазбаша рұқсатымен зерттеу тобы мүшелерінің ішінен жауапты тұлға орындаушы тағайындайды; </w:t>
      </w:r>
    </w:p>
    <w:bookmarkEnd w:id="84"/>
    <w:bookmarkStart w:name="z108" w:id="85"/>
    <w:p>
      <w:pPr>
        <w:spacing w:after="0"/>
        <w:ind w:left="0"/>
        <w:jc w:val="both"/>
      </w:pPr>
      <w:r>
        <w:rPr>
          <w:rFonts w:ascii="Times New Roman"/>
          <w:b w:val="false"/>
          <w:i w:val="false"/>
          <w:color w:val="000000"/>
          <w:sz w:val="28"/>
        </w:rPr>
        <w:t xml:space="preserve">
      6) мониторинг туралы есеппен таныстырады және оған қол қояды; </w:t>
      </w:r>
    </w:p>
    <w:bookmarkEnd w:id="85"/>
    <w:bookmarkStart w:name="z109" w:id="86"/>
    <w:p>
      <w:pPr>
        <w:spacing w:after="0"/>
        <w:ind w:left="0"/>
        <w:jc w:val="both"/>
      </w:pPr>
      <w:r>
        <w:rPr>
          <w:rFonts w:ascii="Times New Roman"/>
          <w:b w:val="false"/>
          <w:i w:val="false"/>
          <w:color w:val="000000"/>
          <w:sz w:val="28"/>
        </w:rPr>
        <w:t>
      7) ҒҒТЖБ, ІҒЗ, ҒҒТҚН коммерцияландыру жобаларын іске асыру бойынша түсіндірмелер береді;</w:t>
      </w:r>
    </w:p>
    <w:bookmarkEnd w:id="86"/>
    <w:bookmarkStart w:name="z110" w:id="87"/>
    <w:p>
      <w:pPr>
        <w:spacing w:after="0"/>
        <w:ind w:left="0"/>
        <w:jc w:val="both"/>
      </w:pPr>
      <w:r>
        <w:rPr>
          <w:rFonts w:ascii="Times New Roman"/>
          <w:b w:val="false"/>
          <w:i w:val="false"/>
          <w:color w:val="000000"/>
          <w:sz w:val="28"/>
        </w:rPr>
        <w:t xml:space="preserve">
      8) қол қойылған мониторинг актісі ұсынылған күннен бастап 3 (үш) жұмыс күнінен аспайтын мерзімде мониторинг тобының қорытындысымен келіспеген жағдайда ұйымдастырушыға қарсылық жібереді. </w:t>
      </w:r>
    </w:p>
    <w:bookmarkEnd w:id="87"/>
    <w:bookmarkStart w:name="z111" w:id="88"/>
    <w:p>
      <w:pPr>
        <w:spacing w:after="0"/>
        <w:ind w:left="0"/>
        <w:jc w:val="both"/>
      </w:pPr>
      <w:r>
        <w:rPr>
          <w:rFonts w:ascii="Times New Roman"/>
          <w:b w:val="false"/>
          <w:i w:val="false"/>
          <w:color w:val="000000"/>
          <w:sz w:val="28"/>
        </w:rPr>
        <w:t>
      15. Мониторингті жыл сайын уәкілетті орган және (немесе) салалық уәкілетті орган немесе ғылыми және (немесе) ғылыми-техникалық қызметтi қаржыландыратын уәкiлеттi орган не Ғылым қоры айқындайтын заңды тұлға шарт жасасқан күннен бастап 6 (алты) ай өткен соң объектілерді іске асыру жылдары бойынша жүргізеді.</w:t>
      </w:r>
    </w:p>
    <w:bookmarkEnd w:id="88"/>
    <w:p>
      <w:pPr>
        <w:spacing w:after="0"/>
        <w:ind w:left="0"/>
        <w:jc w:val="both"/>
      </w:pPr>
      <w:r>
        <w:rPr>
          <w:rFonts w:ascii="Times New Roman"/>
          <w:b w:val="false"/>
          <w:i w:val="false"/>
          <w:color w:val="000000"/>
          <w:sz w:val="28"/>
        </w:rPr>
        <w:t>
      Объектілердің орындарына бару арқылы мониторинг процесінде шығыстар сметасына сәйкес материалдар мен жабдықтарды сатып алу фактісін анықтау және Шарттың күнтізбелік жоспарында көрсетілген іс-шараларды орындау, сондай-ақ қаржылық және техникалық құжаттаманың түпнұсқаларымен салыстыру және талдау жолымен ұйымдастырушыға ұсынылатын құжаттардың дұрыстығын белгілеу мақсатында мониторинг объектілерінің қызметіне кешенді мониторинг жүргізеді.</w:t>
      </w:r>
    </w:p>
    <w:p>
      <w:pPr>
        <w:spacing w:after="0"/>
        <w:ind w:left="0"/>
        <w:jc w:val="both"/>
      </w:pPr>
      <w:r>
        <w:rPr>
          <w:rFonts w:ascii="Times New Roman"/>
          <w:b w:val="false"/>
          <w:i w:val="false"/>
          <w:color w:val="000000"/>
          <w:sz w:val="28"/>
        </w:rPr>
        <w:t>
      Объектілердің қашықтан жүргізілетін мониторингі бірінші жылы жүзеге асырылады (іске асыру мерзімі екі жылға дейінгі жобалар мен бағдарламаларды, ҒҒТҚН коммерцияландыру жобаларын қоспағанда).</w:t>
      </w:r>
    </w:p>
    <w:p>
      <w:pPr>
        <w:spacing w:after="0"/>
        <w:ind w:left="0"/>
        <w:jc w:val="both"/>
      </w:pPr>
      <w:r>
        <w:rPr>
          <w:rFonts w:ascii="Times New Roman"/>
          <w:b w:val="false"/>
          <w:i w:val="false"/>
          <w:color w:val="000000"/>
          <w:sz w:val="28"/>
        </w:rPr>
        <w:t>
      Объектілердің орындарына бару арқылы мониторинг жобалар мен бағдарламаларды, ҒҒТҚН коммерцияландыру жобаларын іске асырудың екінші және үшінші жылда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Ғылым және жоғары білім министрінің 07.04.2026 </w:t>
      </w:r>
      <w:r>
        <w:rPr>
          <w:rFonts w:ascii="Times New Roman"/>
          <w:b w:val="false"/>
          <w:i w:val="false"/>
          <w:color w:val="000000"/>
          <w:sz w:val="28"/>
        </w:rPr>
        <w:t>№ 172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2" w:id="89"/>
    <w:p>
      <w:pPr>
        <w:spacing w:after="0"/>
        <w:ind w:left="0"/>
        <w:jc w:val="both"/>
      </w:pPr>
      <w:r>
        <w:rPr>
          <w:rFonts w:ascii="Times New Roman"/>
          <w:b w:val="false"/>
          <w:i w:val="false"/>
          <w:color w:val="000000"/>
          <w:sz w:val="28"/>
        </w:rPr>
        <w:t>
      16. Мониторинг процесінде ҰҒК-ның үзінді көшірмелері бойынша ІҒЗ жүзеге асыру шеңберінде ғылыми инфрақұрылыммен ағымдағы қамтамасыз ету бойынша шығыстарды қозғамай, ғылыми зерттеулерге арналған шығыстарға мониторинг жүргізеді.</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Ғылым және жоғары білім министрінің 07.04.2026 </w:t>
      </w:r>
      <w:r>
        <w:rPr>
          <w:rFonts w:ascii="Times New Roman"/>
          <w:b w:val="false"/>
          <w:i w:val="false"/>
          <w:color w:val="000000"/>
          <w:sz w:val="28"/>
        </w:rPr>
        <w:t>№ 172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3" w:id="90"/>
    <w:p>
      <w:pPr>
        <w:spacing w:after="0"/>
        <w:ind w:left="0"/>
        <w:jc w:val="both"/>
      </w:pPr>
      <w:r>
        <w:rPr>
          <w:rFonts w:ascii="Times New Roman"/>
          <w:b w:val="false"/>
          <w:i w:val="false"/>
          <w:color w:val="000000"/>
          <w:sz w:val="28"/>
        </w:rPr>
        <w:t>
      17. Мониторинг нәтижелері бойынша мониторингтік топ осы Ережеге 1 және 2-қосымшаға сәйкес нысан бойынша мониторинг актісін қалыптастырады және қол қояды (әрбір бетіне қол қойылады) және бұдан әрі орындаушыға (ұйымның бірінші басшысы не оны алмастыратын адам және ғылыми басшы немесе жауапты адам) қол қоюға ұсынылады.</w:t>
      </w:r>
    </w:p>
    <w:bookmarkEnd w:id="90"/>
    <w:p>
      <w:pPr>
        <w:spacing w:after="0"/>
        <w:ind w:left="0"/>
        <w:jc w:val="both"/>
      </w:pPr>
      <w:r>
        <w:rPr>
          <w:rFonts w:ascii="Times New Roman"/>
          <w:b w:val="false"/>
          <w:i w:val="false"/>
          <w:color w:val="000000"/>
          <w:sz w:val="28"/>
        </w:rPr>
        <w:t>
      Мониторингтік топ мониторинг нәтижелері бойынша төмендегі негізделген әрі уәжделген шешімдердің бірін қабылдайды:</w:t>
      </w:r>
    </w:p>
    <w:p>
      <w:pPr>
        <w:spacing w:after="0"/>
        <w:ind w:left="0"/>
        <w:jc w:val="both"/>
      </w:pPr>
      <w:r>
        <w:rPr>
          <w:rFonts w:ascii="Times New Roman"/>
          <w:b w:val="false"/>
          <w:i w:val="false"/>
          <w:color w:val="000000"/>
          <w:sz w:val="28"/>
        </w:rPr>
        <w:t>
      1) одан әрі қаржыландыруға ұсынылады;</w:t>
      </w:r>
    </w:p>
    <w:p>
      <w:pPr>
        <w:spacing w:after="0"/>
        <w:ind w:left="0"/>
        <w:jc w:val="both"/>
      </w:pPr>
      <w:r>
        <w:rPr>
          <w:rFonts w:ascii="Times New Roman"/>
          <w:b w:val="false"/>
          <w:i w:val="false"/>
          <w:color w:val="000000"/>
          <w:sz w:val="28"/>
        </w:rPr>
        <w:t>
      2) одан әрі қаржыландыруға ұсынылмайды;</w:t>
      </w:r>
    </w:p>
    <w:p>
      <w:pPr>
        <w:spacing w:after="0"/>
        <w:ind w:left="0"/>
        <w:jc w:val="both"/>
      </w:pPr>
      <w:r>
        <w:rPr>
          <w:rFonts w:ascii="Times New Roman"/>
          <w:b w:val="false"/>
          <w:i w:val="false"/>
          <w:color w:val="000000"/>
          <w:sz w:val="28"/>
        </w:rPr>
        <w:t>
      3) мониторинг тобының ескертулері жойылғаннан кейін, одан әрі қаржыландыруға ұсынылады;</w:t>
      </w:r>
    </w:p>
    <w:p>
      <w:pPr>
        <w:spacing w:after="0"/>
        <w:ind w:left="0"/>
        <w:jc w:val="both"/>
      </w:pPr>
      <w:r>
        <w:rPr>
          <w:rFonts w:ascii="Times New Roman"/>
          <w:b w:val="false"/>
          <w:i w:val="false"/>
          <w:color w:val="000000"/>
          <w:sz w:val="28"/>
        </w:rPr>
        <w:t>
      4) ҰҒК-ның қарауына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Ғылым және жоғары білім министрінің 07.04.2026 </w:t>
      </w:r>
      <w:r>
        <w:rPr>
          <w:rFonts w:ascii="Times New Roman"/>
          <w:b w:val="false"/>
          <w:i w:val="false"/>
          <w:color w:val="000000"/>
          <w:sz w:val="28"/>
        </w:rPr>
        <w:t>№ 172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4" w:id="91"/>
    <w:p>
      <w:pPr>
        <w:spacing w:after="0"/>
        <w:ind w:left="0"/>
        <w:jc w:val="both"/>
      </w:pPr>
      <w:r>
        <w:rPr>
          <w:rFonts w:ascii="Times New Roman"/>
          <w:b w:val="false"/>
          <w:i w:val="false"/>
          <w:color w:val="000000"/>
          <w:sz w:val="28"/>
        </w:rPr>
        <w:t xml:space="preserve">
      18. Мониторинг актісі 3 (үш) данада қалыптастырылады және қол қойылады, біріншісі ұйымдастырушыда сақталады, екіншісі уәкілетті органға немесе салалық уәкiлеттi орган, ғылыми және (немесе) ғылыми-техникалық қызметтi қаржыландыратын уәкiлеттi орган Ғылым қоры айқындайтын заңды тұлғаға беріледі, үшінші данасы орындаушыда мониторинг жүргізу орнында қалады. </w:t>
      </w:r>
    </w:p>
    <w:bookmarkEnd w:id="91"/>
    <w:bookmarkStart w:name="z115" w:id="92"/>
    <w:p>
      <w:pPr>
        <w:spacing w:after="0"/>
        <w:ind w:left="0"/>
        <w:jc w:val="both"/>
      </w:pPr>
      <w:r>
        <w:rPr>
          <w:rFonts w:ascii="Times New Roman"/>
          <w:b w:val="false"/>
          <w:i w:val="false"/>
          <w:color w:val="000000"/>
          <w:sz w:val="28"/>
        </w:rPr>
        <w:t>
      19. Мониторинг актісімен келіспеген жағдайда орындаушы мониторинг актісінің ажырамас бөлігі болып табылатын еркін нысанда қарсылық жасайды және ұйымдастырушымен шешім қабылдау үшін тиісті ҰҒК-ға жіберіледі.</w:t>
      </w:r>
    </w:p>
    <w:bookmarkEnd w:id="92"/>
    <w:bookmarkStart w:name="z116" w:id="93"/>
    <w:p>
      <w:pPr>
        <w:spacing w:after="0"/>
        <w:ind w:left="0"/>
        <w:jc w:val="both"/>
      </w:pPr>
      <w:r>
        <w:rPr>
          <w:rFonts w:ascii="Times New Roman"/>
          <w:b w:val="false"/>
          <w:i w:val="false"/>
          <w:color w:val="000000"/>
          <w:sz w:val="28"/>
        </w:rPr>
        <w:t>
      20. Орындаушы мониторинг актісіне қол қоюдан бас тартқан және (немесе) жоба немесе бағдарлама, ҒҒТҚН коммерцияландыру жобалары бойынша құжаттар мен қосымша материалдарды ұсынбаған жағдайда, сондай-ақ мониторинг тобы мүшелерінің ҒҒТЖБ және ҒҒТҚН коммерцияландыру жобаларын іске асыру орнына кіруіне кедергі болған жағдайда, бұл факті мониторинг актісінде көрсетіледі.</w:t>
      </w:r>
    </w:p>
    <w:bookmarkEnd w:id="93"/>
    <w:bookmarkStart w:name="z117" w:id="94"/>
    <w:p>
      <w:pPr>
        <w:spacing w:after="0"/>
        <w:ind w:left="0"/>
        <w:jc w:val="both"/>
      </w:pPr>
      <w:r>
        <w:rPr>
          <w:rFonts w:ascii="Times New Roman"/>
          <w:b w:val="false"/>
          <w:i w:val="false"/>
          <w:color w:val="000000"/>
          <w:sz w:val="28"/>
        </w:rPr>
        <w:t>
      21. Мониторингтік топтың ұсынымдарымен мониторинг актілері тиісті ҰҒК-ге қарау және шешім қабылдау үшін мынадай мерзімдерде:</w:t>
      </w:r>
    </w:p>
    <w:bookmarkEnd w:id="94"/>
    <w:p>
      <w:pPr>
        <w:spacing w:after="0"/>
        <w:ind w:left="0"/>
        <w:jc w:val="both"/>
      </w:pPr>
      <w:r>
        <w:rPr>
          <w:rFonts w:ascii="Times New Roman"/>
          <w:b w:val="false"/>
          <w:i w:val="false"/>
          <w:color w:val="000000"/>
          <w:sz w:val="28"/>
        </w:rPr>
        <w:t>
      1) қорытынды ҒҒТЖБ, ІҒЗ бойынша – ағымдағы есепті жылдың 1 қарашасынан кешіктірілмей;</w:t>
      </w:r>
    </w:p>
    <w:p>
      <w:pPr>
        <w:spacing w:after="0"/>
        <w:ind w:left="0"/>
        <w:jc w:val="both"/>
      </w:pPr>
      <w:r>
        <w:rPr>
          <w:rFonts w:ascii="Times New Roman"/>
          <w:b w:val="false"/>
          <w:i w:val="false"/>
          <w:color w:val="000000"/>
          <w:sz w:val="28"/>
        </w:rPr>
        <w:t>
      2) аралық ҒҒТЖБ, ІҒЗ бойынша – ағымдағы есепті жылдың 15 қарашасынан кешіктірілмей;</w:t>
      </w:r>
    </w:p>
    <w:p>
      <w:pPr>
        <w:spacing w:after="0"/>
        <w:ind w:left="0"/>
        <w:jc w:val="both"/>
      </w:pPr>
      <w:r>
        <w:rPr>
          <w:rFonts w:ascii="Times New Roman"/>
          <w:b w:val="false"/>
          <w:i w:val="false"/>
          <w:color w:val="000000"/>
          <w:sz w:val="28"/>
        </w:rPr>
        <w:t>
      3) ҒҒТҚН коммерцияландыру жобалары бойынша – ағымдағы есепті жылдың 31 желтоқсанынан кешіктірілмей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Ғылым және жоғары білім министрінің 07.04.2026 </w:t>
      </w:r>
      <w:r>
        <w:rPr>
          <w:rFonts w:ascii="Times New Roman"/>
          <w:b w:val="false"/>
          <w:i w:val="false"/>
          <w:color w:val="000000"/>
          <w:sz w:val="28"/>
        </w:rPr>
        <w:t>№ 172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 w:id="95"/>
    <w:p>
      <w:pPr>
        <w:spacing w:after="0"/>
        <w:ind w:left="0"/>
        <w:jc w:val="both"/>
      </w:pPr>
      <w:r>
        <w:rPr>
          <w:rFonts w:ascii="Times New Roman"/>
          <w:b w:val="false"/>
          <w:i w:val="false"/>
          <w:color w:val="000000"/>
          <w:sz w:val="28"/>
        </w:rPr>
        <w:t>
      22. Ұйымдастырушыға және мониторингтік топқа мониторинг актісінің нәтижелерін қайта қарауға немесе мониторингтік топтың қорытындысын өзгертуге жол берілмейді, оның ішінде бір жылдың ішінде бір объектіге қайта мониторинг жүргізуге жол берілмейді.</w:t>
      </w:r>
    </w:p>
    <w:bookmarkEnd w:id="95"/>
    <w:bookmarkStart w:name="z150" w:id="96"/>
    <w:p>
      <w:pPr>
        <w:spacing w:after="0"/>
        <w:ind w:left="0"/>
        <w:jc w:val="both"/>
      </w:pPr>
      <w:r>
        <w:rPr>
          <w:rFonts w:ascii="Times New Roman"/>
          <w:b w:val="false"/>
          <w:i w:val="false"/>
          <w:color w:val="000000"/>
          <w:sz w:val="28"/>
        </w:rPr>
        <w:t>
      23. Мониторинг барысында анықталған ескертулерді жою жөніндегі ұсынымдары бар мониторинг актісін алған орындаушы не грант алушы ескертулерді мынадай мерзімдерде:</w:t>
      </w:r>
    </w:p>
    <w:bookmarkEnd w:id="96"/>
    <w:p>
      <w:pPr>
        <w:spacing w:after="0"/>
        <w:ind w:left="0"/>
        <w:jc w:val="both"/>
      </w:pPr>
      <w:r>
        <w:rPr>
          <w:rFonts w:ascii="Times New Roman"/>
          <w:b w:val="false"/>
          <w:i w:val="false"/>
          <w:color w:val="000000"/>
          <w:sz w:val="28"/>
        </w:rPr>
        <w:t>
      1) аяқталу сатысындағы ҒҒТЖБ, ІҒЗ, ҒҒТҚН коммерцияландыру жобалары бойынша – ағымдағы жылғы 25 қазаннан кешіктірмей;</w:t>
      </w:r>
    </w:p>
    <w:p>
      <w:pPr>
        <w:spacing w:after="0"/>
        <w:ind w:left="0"/>
        <w:jc w:val="both"/>
      </w:pPr>
      <w:r>
        <w:rPr>
          <w:rFonts w:ascii="Times New Roman"/>
          <w:b w:val="false"/>
          <w:i w:val="false"/>
          <w:color w:val="000000"/>
          <w:sz w:val="28"/>
        </w:rPr>
        <w:t>
      2) іске асыру сатысындағы ҒҒТЖБ, ІҒЗ, ҒҒТҚН коммерцияландыру жобалары бойынша – ағымдағы жылғы 10 қарашадан кешіктірмей жою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23-тармақпен толықтырылды - ҚР Ғылым және жоғары білім министрінің 07.04.2026 </w:t>
      </w:r>
      <w:r>
        <w:rPr>
          <w:rFonts w:ascii="Times New Roman"/>
          <w:b w:val="false"/>
          <w:i w:val="false"/>
          <w:color w:val="000000"/>
          <w:sz w:val="28"/>
        </w:rPr>
        <w:t>№ 172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Ғылыми, ғылыми-техникалық</w:t>
            </w:r>
            <w:r>
              <w:br/>
            </w:r>
            <w:r>
              <w:rPr>
                <w:rFonts w:ascii="Times New Roman"/>
                <w:b w:val="false"/>
                <w:i w:val="false"/>
                <w:color w:val="000000"/>
                <w:sz w:val="20"/>
              </w:rPr>
              <w:t>жобалар мен бағдарламаларды,</w:t>
            </w:r>
            <w:r>
              <w:br/>
            </w:r>
            <w:r>
              <w:rPr>
                <w:rFonts w:ascii="Times New Roman"/>
                <w:b w:val="false"/>
                <w:i w:val="false"/>
                <w:color w:val="000000"/>
                <w:sz w:val="20"/>
              </w:rPr>
              <w:t>ғылыми және (немесе)</w:t>
            </w:r>
            <w:r>
              <w:br/>
            </w:r>
            <w:r>
              <w:rPr>
                <w:rFonts w:ascii="Times New Roman"/>
                <w:b w:val="false"/>
                <w:i w:val="false"/>
                <w:color w:val="000000"/>
                <w:sz w:val="20"/>
              </w:rPr>
              <w:t>ғылыми-техникалық қызмет</w:t>
            </w:r>
            <w:r>
              <w:br/>
            </w:r>
            <w:r>
              <w:rPr>
                <w:rFonts w:ascii="Times New Roman"/>
                <w:b w:val="false"/>
                <w:i w:val="false"/>
                <w:color w:val="000000"/>
                <w:sz w:val="20"/>
              </w:rPr>
              <w:t>нәтижелерін коммерцияландыру</w:t>
            </w:r>
            <w:r>
              <w:br/>
            </w:r>
            <w:r>
              <w:rPr>
                <w:rFonts w:ascii="Times New Roman"/>
                <w:b w:val="false"/>
                <w:i w:val="false"/>
                <w:color w:val="000000"/>
                <w:sz w:val="20"/>
              </w:rPr>
              <w:t>жобаларын орындау және</w:t>
            </w:r>
            <w:r>
              <w:br/>
            </w:r>
            <w:r>
              <w:rPr>
                <w:rFonts w:ascii="Times New Roman"/>
                <w:b w:val="false"/>
                <w:i w:val="false"/>
                <w:color w:val="000000"/>
                <w:sz w:val="20"/>
              </w:rPr>
              <w:t>аяқтау сатыларында олардың</w:t>
            </w:r>
            <w:r>
              <w:br/>
            </w:r>
            <w:r>
              <w:rPr>
                <w:rFonts w:ascii="Times New Roman"/>
                <w:b w:val="false"/>
                <w:i w:val="false"/>
                <w:color w:val="000000"/>
                <w:sz w:val="20"/>
              </w:rPr>
              <w:t>іске асырылуына мониторингті</w:t>
            </w:r>
            <w:r>
              <w:br/>
            </w:r>
            <w:r>
              <w:rPr>
                <w:rFonts w:ascii="Times New Roman"/>
                <w:b w:val="false"/>
                <w:i w:val="false"/>
                <w:color w:val="000000"/>
                <w:sz w:val="20"/>
              </w:rPr>
              <w:t xml:space="preserve">жүзеге асыру туралы ережеге </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120" w:id="97"/>
    <w:p>
      <w:pPr>
        <w:spacing w:after="0"/>
        <w:ind w:left="0"/>
        <w:jc w:val="left"/>
      </w:pPr>
      <w:r>
        <w:rPr>
          <w:rFonts w:ascii="Times New Roman"/>
          <w:b/>
          <w:i w:val="false"/>
          <w:color w:val="000000"/>
        </w:rPr>
        <w:t xml:space="preserve"> Ғылыми, ғылыми-техникалық жобалардың, бағдарламалардың іске асырылу барысына мониторинг актісі</w:t>
      </w:r>
    </w:p>
    <w:bookmarkEnd w:id="97"/>
    <w:p>
      <w:pPr>
        <w:spacing w:after="0"/>
        <w:ind w:left="0"/>
        <w:jc w:val="both"/>
      </w:pPr>
      <w:r>
        <w:rPr>
          <w:rFonts w:ascii="Times New Roman"/>
          <w:b w:val="false"/>
          <w:i w:val="false"/>
          <w:color w:val="ff0000"/>
          <w:sz w:val="28"/>
        </w:rPr>
        <w:t xml:space="preserve">
      Ескерту. 1-қосымшаға өзгеріс енгізілді - ҚР Ғылым және жоғары білім министрінің 07.04.2026 </w:t>
      </w:r>
      <w:r>
        <w:rPr>
          <w:rFonts w:ascii="Times New Roman"/>
          <w:b w:val="false"/>
          <w:i w:val="false"/>
          <w:color w:val="ff0000"/>
          <w:sz w:val="28"/>
        </w:rPr>
        <w:t>№ 172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__________________орын                         ____________"_____ " 202___ жыл</w:t>
      </w:r>
    </w:p>
    <w:bookmarkStart w:name="z121" w:id="98"/>
    <w:p>
      <w:pPr>
        <w:spacing w:after="0"/>
        <w:ind w:left="0"/>
        <w:jc w:val="both"/>
      </w:pPr>
      <w:r>
        <w:rPr>
          <w:rFonts w:ascii="Times New Roman"/>
          <w:b w:val="false"/>
          <w:i w:val="false"/>
          <w:color w:val="000000"/>
          <w:sz w:val="28"/>
        </w:rPr>
        <w:t xml:space="preserve">
      </w:t>
      </w:r>
      <w:r>
        <w:rPr>
          <w:rFonts w:ascii="Times New Roman"/>
          <w:b/>
          <w:i w:val="false"/>
          <w:color w:val="000000"/>
          <w:sz w:val="28"/>
        </w:rPr>
        <w:t>1. Жалпы ақпарат</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Жобаның/бағдарламаның нөмірі (жеке тіркеу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Жобаның/бағдарламаның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бағыт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Жобаның/бағдарламаның ғылыми жетекшісі</w:t>
            </w:r>
          </w:p>
          <w:p>
            <w:pPr>
              <w:spacing w:after="20"/>
              <w:ind w:left="20"/>
              <w:jc w:val="both"/>
            </w:pPr>
            <w:r>
              <w:rPr>
                <w:rFonts w:ascii="Times New Roman"/>
                <w:b w:val="false"/>
                <w:i w:val="false"/>
                <w:color w:val="000000"/>
                <w:sz w:val="20"/>
              </w:rPr>
              <w:t>
(тегі, аты, әкесінің аты (ол болған жағдайда),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Келісім-шарттың тіркеу нөмірі және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Орындаушының нақты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Қаржыландырудың жалпы көлемі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 бойынша қаржыландыру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жүргізу орны (орындары)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жүргізу күндері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кезеңіндегі (жыл) мониторинг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Жобаның/бағдарламаның ғылыми жетекшісінің/жауапты тұлғаның байланыс деректері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2" w:id="99"/>
    <w:p>
      <w:pPr>
        <w:spacing w:after="0"/>
        <w:ind w:left="0"/>
        <w:jc w:val="both"/>
      </w:pPr>
      <w:r>
        <w:rPr>
          <w:rFonts w:ascii="Times New Roman"/>
          <w:b w:val="false"/>
          <w:i w:val="false"/>
          <w:color w:val="000000"/>
          <w:sz w:val="28"/>
        </w:rPr>
        <w:t xml:space="preserve">
      </w:t>
      </w:r>
      <w:r>
        <w:rPr>
          <w:rFonts w:ascii="Times New Roman"/>
          <w:b/>
          <w:i w:val="false"/>
          <w:color w:val="000000"/>
          <w:sz w:val="28"/>
        </w:rPr>
        <w:t>2. Күнтізбелік жоспарға сәйкес іс-шаралардың орындалуына мониторинг</w:t>
      </w:r>
    </w:p>
    <w:bookmarkEnd w:id="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жоспарға сәйкес іс-шаралар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мерзiмдерi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жоспар тармақтарының іс-шараларын нақты орындау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Жүргізілген іс-шаралардың сәйкестігі, қойылған мақсаттар мен міндеттерге қол жеткізу дәрежесі, қол жеткізілген нәтижелердің күнтізбелік жоспарға және Шарттардың техникалық ерекшеліктеріне сәйкестігі.</w:t>
            </w:r>
          </w:p>
        </w:tc>
      </w:tr>
    </w:tbl>
    <w:bookmarkStart w:name="z123" w:id="100"/>
    <w:p>
      <w:pPr>
        <w:spacing w:after="0"/>
        <w:ind w:left="0"/>
        <w:jc w:val="both"/>
      </w:pPr>
      <w:r>
        <w:rPr>
          <w:rFonts w:ascii="Times New Roman"/>
          <w:b w:val="false"/>
          <w:i w:val="false"/>
          <w:color w:val="000000"/>
          <w:sz w:val="28"/>
        </w:rPr>
        <w:t xml:space="preserve">
      </w:t>
      </w:r>
      <w:r>
        <w:rPr>
          <w:rFonts w:ascii="Times New Roman"/>
          <w:b/>
          <w:i w:val="false"/>
          <w:color w:val="000000"/>
          <w:sz w:val="28"/>
        </w:rPr>
        <w:t>3. Алынған нәтижелер және олардың нақтылығы</w:t>
      </w:r>
    </w:p>
    <w:bookmarkEnd w:id="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Нәтижелердің нақтылығы (сілтемелер)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Web of Science деректер қорының Science Citation Index Expanded-да индекстелген рецензияланған ғылыми басылымдардағы және (немесе) Scopus дерекқорында CiteScore бойынша пайыздық көрсеткіші бар рецензияланған ғылыми басылымдардағы мақала немесе шолу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Ғылым және жоғары білім министрлігінің Ғылым және жоғары білім саласындағы сапаны қамтамасыз ету комитеті ұсынған рецензияланған шетелдік немесе отандық басылымдағы мақала немесе шолу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Derwent Innovations Index (Web of Science, Clarivate Analytics) дерекқорына енгізілген патент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патенті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актісі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актілері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конференциялар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Жоба/бағдарлама бойынша қорғалған докторант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Жоба/бағдарлама арқылы қорғалған магистр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4" w:id="101"/>
    <w:p>
      <w:pPr>
        <w:spacing w:after="0"/>
        <w:ind w:left="0"/>
        <w:jc w:val="both"/>
      </w:pPr>
      <w:r>
        <w:rPr>
          <w:rFonts w:ascii="Times New Roman"/>
          <w:b w:val="false"/>
          <w:i w:val="false"/>
          <w:color w:val="000000"/>
          <w:sz w:val="28"/>
        </w:rPr>
        <w:t xml:space="preserve">
      </w:t>
      </w:r>
      <w:r>
        <w:rPr>
          <w:rFonts w:ascii="Times New Roman"/>
          <w:b/>
          <w:i w:val="false"/>
          <w:color w:val="000000"/>
          <w:sz w:val="28"/>
        </w:rPr>
        <w:t>4. Ғылыми бөлім бойынша жобаның/бағдарламаның іске асырылу барысына жүргізілетін мониторинг</w:t>
      </w:r>
    </w:p>
    <w:bookmarkEnd w:id="1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көрсеткіштері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бөлім бойынша түсініктемелер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Мәселелер және оларды шешу жолдары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зерттеулерді жүзеге асырудағы қолданбалы әдістеменің сапасын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әдеп нормаларын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базаның, оның ішінде зерттеу жабдықтары мен аспаптарының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асырудың әлеуметтік-экономикалық әсерлерін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одан әрі іске асыруға әсер ететін қатерлерді айқындау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Жүргізіліп жатқан (аяқталған) жұмыстардың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тұжырымдары мен ұсыныстары</w:t>
            </w:r>
          </w:p>
          <w:p>
            <w:pPr>
              <w:spacing w:after="20"/>
              <w:ind w:left="20"/>
              <w:jc w:val="both"/>
            </w:pPr>
            <w:r>
              <w:rPr>
                <w:rFonts w:ascii="Times New Roman"/>
                <w:b w:val="false"/>
                <w:i w:val="false"/>
                <w:color w:val="000000"/>
                <w:sz w:val="20"/>
              </w:rPr>
              <w:t>
(Сараптамалық қорытынды)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5" w:id="10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5. </w:t>
      </w:r>
      <w:r>
        <w:rPr>
          <w:rFonts w:ascii="Times New Roman"/>
          <w:b/>
          <w:i w:val="false"/>
          <w:color w:val="000000"/>
          <w:sz w:val="28"/>
        </w:rPr>
        <w:t>Жабдықтың болуына және талаптарға сәйкестігіне мониторинг жүргізу</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Жабдықтардың (тауар) тізімі</w:t>
            </w:r>
          </w:p>
          <w:p>
            <w:pPr>
              <w:spacing w:after="20"/>
              <w:ind w:left="20"/>
              <w:jc w:val="both"/>
            </w:pPr>
            <w:r>
              <w:rPr>
                <w:rFonts w:ascii="Times New Roman"/>
                <w:b w:val="false"/>
                <w:i w:val="false"/>
                <w:color w:val="000000"/>
                <w:sz w:val="20"/>
              </w:rPr>
              <w:t>
(сұраныс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Жабдықтардың (тауар) тізімі</w:t>
            </w:r>
          </w:p>
          <w:p>
            <w:pPr>
              <w:spacing w:after="20"/>
              <w:ind w:left="20"/>
              <w:jc w:val="both"/>
            </w:pPr>
            <w:r>
              <w:rPr>
                <w:rFonts w:ascii="Times New Roman"/>
                <w:b w:val="false"/>
                <w:i w:val="false"/>
                <w:color w:val="000000"/>
                <w:sz w:val="20"/>
              </w:rPr>
              <w:t>
(нақты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p>
            <w:pPr>
              <w:spacing w:after="20"/>
              <w:ind w:left="20"/>
              <w:jc w:val="both"/>
            </w:pPr>
            <w:r>
              <w:rPr>
                <w:rFonts w:ascii="Times New Roman"/>
                <w:b w:val="false"/>
                <w:i w:val="false"/>
                <w:color w:val="000000"/>
                <w:sz w:val="20"/>
              </w:rPr>
              <w:t>
(өтініштен бас тартқан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6" w:id="103"/>
    <w:p>
      <w:pPr>
        <w:spacing w:after="0"/>
        <w:ind w:left="0"/>
        <w:jc w:val="both"/>
      </w:pPr>
      <w:r>
        <w:rPr>
          <w:rFonts w:ascii="Times New Roman"/>
          <w:b w:val="false"/>
          <w:i w:val="false"/>
          <w:color w:val="000000"/>
          <w:sz w:val="28"/>
        </w:rPr>
        <w:t xml:space="preserve">
      </w:t>
      </w:r>
      <w:r>
        <w:rPr>
          <w:rFonts w:ascii="Times New Roman"/>
          <w:b/>
          <w:i w:val="false"/>
          <w:color w:val="000000"/>
          <w:sz w:val="28"/>
        </w:rPr>
        <w:t>6. Шығындардың негізділігін бағалау үшін жобаның/бағдарламаның іске асырылу барысына жүргізілетін мониторинг</w:t>
      </w:r>
    </w:p>
    <w:bookmarkEnd w:id="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бабының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Жобаның/бағдарламаның сметасы бойынша (өтінім бойынша) сома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ҰҒК мақұлдаған сома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 бекіткен және (немесе) өзгерткен сома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жұмсалған сома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p>
            <w:pPr>
              <w:spacing w:after="20"/>
              <w:ind w:left="20"/>
              <w:jc w:val="both"/>
            </w:pPr>
            <w:r>
              <w:rPr>
                <w:rFonts w:ascii="Times New Roman"/>
                <w:b w:val="false"/>
                <w:i w:val="false"/>
                <w:color w:val="000000"/>
                <w:sz w:val="20"/>
              </w:rPr>
              <w:t>
(3 – 5 бағандар)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(барлық салықтарды және бюджетке төленетін басқа да міндетті төлемдерді қосқанда)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іссапарлар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Ғылыми-ұйымдастыруды бірге алып жүру, басқа қызметтер мен жұмыстар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 жабдықтарды және (немесе) бағдарламалық жасақтарды сатып алу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 зерттеулерді іске асыру үшін пайдаланылатын жабдықтар мен техниканың пайдалану шығыстары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шығыстар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тұжырымдары мен ұсыныстары</w:t>
            </w:r>
          </w:p>
          <w:p>
            <w:pPr>
              <w:spacing w:after="20"/>
              <w:ind w:left="20"/>
              <w:jc w:val="both"/>
            </w:pPr>
            <w:r>
              <w:rPr>
                <w:rFonts w:ascii="Times New Roman"/>
                <w:b w:val="false"/>
                <w:i w:val="false"/>
                <w:color w:val="000000"/>
                <w:sz w:val="20"/>
              </w:rPr>
              <w:t>
(Сараптамалық қорытынды)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 w:id="104"/>
    <w:p>
      <w:pPr>
        <w:spacing w:after="0"/>
        <w:ind w:left="0"/>
        <w:jc w:val="both"/>
      </w:pPr>
      <w:r>
        <w:rPr>
          <w:rFonts w:ascii="Times New Roman"/>
          <w:b w:val="false"/>
          <w:i w:val="false"/>
          <w:color w:val="000000"/>
          <w:sz w:val="28"/>
        </w:rPr>
        <w:t xml:space="preserve">
      </w:t>
      </w:r>
      <w:r>
        <w:rPr>
          <w:rFonts w:ascii="Times New Roman"/>
          <w:b/>
          <w:i w:val="false"/>
          <w:color w:val="000000"/>
          <w:sz w:val="28"/>
        </w:rPr>
        <w:t>7. Жоба/бағдарламаның жеке әріптесінің салым (бірлесіп қаржыландыру) жоспары (бар болған жағдайда)</w:t>
      </w:r>
    </w:p>
    <w:bookmarkEnd w:id="1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Әріптестің аты, мекен-жайы, байланыс ақпараты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w:t>
            </w:r>
          </w:p>
          <w:p>
            <w:pPr>
              <w:spacing w:after="20"/>
              <w:ind w:left="20"/>
              <w:jc w:val="both"/>
            </w:pPr>
            <w:r>
              <w:rPr>
                <w:rFonts w:ascii="Times New Roman"/>
                <w:b w:val="false"/>
                <w:i w:val="false"/>
                <w:color w:val="000000"/>
                <w:sz w:val="20"/>
              </w:rPr>
              <w:t>
нысаны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 бойынша салымның жалпы сомасы</w:t>
            </w:r>
          </w:p>
          <w:p>
            <w:pPr>
              <w:spacing w:after="20"/>
              <w:ind w:left="20"/>
              <w:jc w:val="both"/>
            </w:pPr>
            <w:r>
              <w:rPr>
                <w:rFonts w:ascii="Times New Roman"/>
                <w:b w:val="false"/>
                <w:i w:val="false"/>
                <w:color w:val="000000"/>
                <w:sz w:val="20"/>
              </w:rPr>
              <w:t>
(өтініш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бойынша жоспарланған өтінім беру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салым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жұмсалған</w:t>
            </w:r>
          </w:p>
          <w:p>
            <w:pPr>
              <w:spacing w:after="20"/>
              <w:ind w:left="20"/>
              <w:jc w:val="both"/>
            </w:pPr>
            <w:r>
              <w:rPr>
                <w:rFonts w:ascii="Times New Roman"/>
                <w:b w:val="false"/>
                <w:i w:val="false"/>
                <w:color w:val="000000"/>
                <w:sz w:val="20"/>
              </w:rPr>
              <w:t>
сома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8" w:id="105"/>
    <w:p>
      <w:pPr>
        <w:spacing w:after="0"/>
        <w:ind w:left="0"/>
        <w:jc w:val="both"/>
      </w:pPr>
      <w:r>
        <w:rPr>
          <w:rFonts w:ascii="Times New Roman"/>
          <w:b w:val="false"/>
          <w:i w:val="false"/>
          <w:color w:val="000000"/>
          <w:sz w:val="28"/>
        </w:rPr>
        <w:t>
      Ескерту:</w:t>
      </w:r>
    </w:p>
    <w:bookmarkEnd w:id="105"/>
    <w:bookmarkStart w:name="z129" w:id="106"/>
    <w:p>
      <w:pPr>
        <w:spacing w:after="0"/>
        <w:ind w:left="0"/>
        <w:jc w:val="both"/>
      </w:pPr>
      <w:r>
        <w:rPr>
          <w:rFonts w:ascii="Times New Roman"/>
          <w:b w:val="false"/>
          <w:i w:val="false"/>
          <w:color w:val="000000"/>
          <w:sz w:val="28"/>
        </w:rPr>
        <w:t>
      1. Кестедегі шығыс баптарына конкурстық құжаттамаға сәйкес өзгертулер енгізіледі.</w:t>
      </w:r>
    </w:p>
    <w:bookmarkEnd w:id="106"/>
    <w:bookmarkStart w:name="z130" w:id="107"/>
    <w:p>
      <w:pPr>
        <w:spacing w:after="0"/>
        <w:ind w:left="0"/>
        <w:jc w:val="both"/>
      </w:pPr>
      <w:r>
        <w:rPr>
          <w:rFonts w:ascii="Times New Roman"/>
          <w:b w:val="false"/>
          <w:i w:val="false"/>
          <w:color w:val="000000"/>
          <w:sz w:val="28"/>
        </w:rPr>
        <w:t>
      2. Шет тілінде растайтын құжаттар болған жағдайда, құжаттың мемлекеттік және (немесе) орыс тіліндегі нотариалды куәландырылған аудармасын қоса беріледі.</w:t>
      </w:r>
    </w:p>
    <w:bookmarkEnd w:id="107"/>
    <w:bookmarkStart w:name="z131" w:id="108"/>
    <w:p>
      <w:pPr>
        <w:spacing w:after="0"/>
        <w:ind w:left="0"/>
        <w:jc w:val="both"/>
      </w:pPr>
      <w:r>
        <w:rPr>
          <w:rFonts w:ascii="Times New Roman"/>
          <w:b w:val="false"/>
          <w:i w:val="false"/>
          <w:color w:val="000000"/>
          <w:sz w:val="28"/>
        </w:rPr>
        <w:t>
      3. Сараптама тобы мониторинг актісіне жобаның орындалу нәтижелерін: мониторингтің күнін, сараптамалық топтың құрамын, мониторингтің орнын, жобаның/бағдарлама нөмірін, жобаның/бағдарламаның атауын, басым бағытын, жобаны орындаушыны, жобаның/бағдарламаның ғылыми жетекшісін, есеп беру кезеңіндегі мониторингті көрсете отырып, фото, бейне материалдарын ұсынады.</w:t>
      </w:r>
    </w:p>
    <w:bookmarkEnd w:id="108"/>
    <w:p>
      <w:pPr>
        <w:spacing w:after="0"/>
        <w:ind w:left="0"/>
        <w:jc w:val="both"/>
      </w:pPr>
      <w:r>
        <w:rPr>
          <w:rFonts w:ascii="Times New Roman"/>
          <w:b w:val="false"/>
          <w:i w:val="false"/>
          <w:color w:val="000000"/>
          <w:sz w:val="28"/>
        </w:rPr>
        <w:t>
      ҚОРЫТЫНДЫЛАР (Мониторинг тобының қорытындысы):</w:t>
      </w:r>
    </w:p>
    <w:p>
      <w:pPr>
        <w:spacing w:after="0"/>
        <w:ind w:left="0"/>
        <w:jc w:val="both"/>
      </w:pPr>
      <w:r>
        <w:rPr>
          <w:rFonts w:ascii="Times New Roman"/>
          <w:b w:val="false"/>
          <w:i w:val="false"/>
          <w:color w:val="000000"/>
          <w:sz w:val="28"/>
        </w:rPr>
        <w:t>
      Ғылыми бөлікке қатысты.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Экономикалық бөлікке қатысты.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Жоба/бағдарлама (жеке тіркеу нөмірі) ____________ (жобаның/бағдарламаның атауы) ________________ (осы Ереженің 19-тармағына сәйкес қорытындылардың біреуі) _______________ және басым бағыты бойынша ҰҒК-ке жіберіледі.</w:t>
      </w:r>
    </w:p>
    <w:p>
      <w:pPr>
        <w:spacing w:after="0"/>
        <w:ind w:left="0"/>
        <w:jc w:val="both"/>
      </w:pPr>
      <w:r>
        <w:rPr>
          <w:rFonts w:ascii="Times New Roman"/>
          <w:b w:val="false"/>
          <w:i w:val="false"/>
          <w:color w:val="000000"/>
          <w:sz w:val="28"/>
        </w:rPr>
        <w:t>
      Жобаны/бағдарламаны орындаушының уәкілетті тұлғасы:</w:t>
      </w:r>
    </w:p>
    <w:p>
      <w:pPr>
        <w:spacing w:after="0"/>
        <w:ind w:left="0"/>
        <w:jc w:val="both"/>
      </w:pPr>
      <w:r>
        <w:rPr>
          <w:rFonts w:ascii="Times New Roman"/>
          <w:b w:val="false"/>
          <w:i w:val="false"/>
          <w:color w:val="000000"/>
          <w:sz w:val="28"/>
        </w:rPr>
        <w:t>
      (тегі, аты, әкесінің аты) (ол болған жағдайда) _____________________________ қолы</w:t>
      </w:r>
    </w:p>
    <w:p>
      <w:pPr>
        <w:spacing w:after="0"/>
        <w:ind w:left="0"/>
        <w:jc w:val="both"/>
      </w:pPr>
      <w:r>
        <w:rPr>
          <w:rFonts w:ascii="Times New Roman"/>
          <w:b w:val="false"/>
          <w:i w:val="false"/>
          <w:color w:val="000000"/>
          <w:sz w:val="28"/>
        </w:rPr>
        <w:t>
      (мөр орны) ___________ (жеке кәсіпкерлер болып табылатын тұлғаларды қоспағанда)</w:t>
      </w:r>
    </w:p>
    <w:p>
      <w:pPr>
        <w:spacing w:after="0"/>
        <w:ind w:left="0"/>
        <w:jc w:val="both"/>
      </w:pPr>
      <w:r>
        <w:rPr>
          <w:rFonts w:ascii="Times New Roman"/>
          <w:b w:val="false"/>
          <w:i w:val="false"/>
          <w:color w:val="000000"/>
          <w:sz w:val="28"/>
        </w:rPr>
        <w:t xml:space="preserve">
      Ғылыми жетекші: </w:t>
      </w:r>
    </w:p>
    <w:p>
      <w:pPr>
        <w:spacing w:after="0"/>
        <w:ind w:left="0"/>
        <w:jc w:val="both"/>
      </w:pPr>
      <w:r>
        <w:rPr>
          <w:rFonts w:ascii="Times New Roman"/>
          <w:b w:val="false"/>
          <w:i w:val="false"/>
          <w:color w:val="000000"/>
          <w:sz w:val="28"/>
        </w:rPr>
        <w:t>
      (тегі, аты, әкесінің аты) (ол болған жағдайда) ______________________________ қолы</w:t>
      </w:r>
    </w:p>
    <w:bookmarkStart w:name="z132" w:id="109"/>
    <w:p>
      <w:pPr>
        <w:spacing w:after="0"/>
        <w:ind w:left="0"/>
        <w:jc w:val="both"/>
      </w:pPr>
      <w:r>
        <w:rPr>
          <w:rFonts w:ascii="Times New Roman"/>
          <w:b w:val="false"/>
          <w:i w:val="false"/>
          <w:color w:val="000000"/>
          <w:sz w:val="28"/>
        </w:rPr>
        <w:t>
      Мониторингтік топтың мүшелері:</w:t>
      </w:r>
    </w:p>
    <w:bookmarkEnd w:id="109"/>
    <w:bookmarkStart w:name="z133" w:id="110"/>
    <w:p>
      <w:pPr>
        <w:spacing w:after="0"/>
        <w:ind w:left="0"/>
        <w:jc w:val="both"/>
      </w:pPr>
      <w:r>
        <w:rPr>
          <w:rFonts w:ascii="Times New Roman"/>
          <w:b w:val="false"/>
          <w:i w:val="false"/>
          <w:color w:val="000000"/>
          <w:sz w:val="28"/>
        </w:rPr>
        <w:t>
      1. Менеджер: (тегі, аты, әкесінің аты) (ол болған жағдайда) __________________ қолы</w:t>
      </w:r>
    </w:p>
    <w:bookmarkEnd w:id="110"/>
    <w:bookmarkStart w:name="z134" w:id="111"/>
    <w:p>
      <w:pPr>
        <w:spacing w:after="0"/>
        <w:ind w:left="0"/>
        <w:jc w:val="both"/>
      </w:pPr>
      <w:r>
        <w:rPr>
          <w:rFonts w:ascii="Times New Roman"/>
          <w:b w:val="false"/>
          <w:i w:val="false"/>
          <w:color w:val="000000"/>
          <w:sz w:val="28"/>
        </w:rPr>
        <w:t>
      2. Ғылыми сарапшы: (тегі, аты, әкесінің аты) (ол болған жағдайда) ____________ қолы</w:t>
      </w:r>
    </w:p>
    <w:bookmarkEnd w:id="111"/>
    <w:bookmarkStart w:name="z135" w:id="112"/>
    <w:p>
      <w:pPr>
        <w:spacing w:after="0"/>
        <w:ind w:left="0"/>
        <w:jc w:val="both"/>
      </w:pPr>
      <w:r>
        <w:rPr>
          <w:rFonts w:ascii="Times New Roman"/>
          <w:b w:val="false"/>
          <w:i w:val="false"/>
          <w:color w:val="000000"/>
          <w:sz w:val="28"/>
        </w:rPr>
        <w:t>
      3. Экономикалық сарапшы: (тегі, аты, әкесінің аты) (ол болған жағдайда) ______ қолы</w:t>
      </w:r>
    </w:p>
    <w:bookmarkEnd w:id="1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Ғылыми, ғылыми-техникалық</w:t>
            </w:r>
            <w:r>
              <w:br/>
            </w:r>
            <w:r>
              <w:rPr>
                <w:rFonts w:ascii="Times New Roman"/>
                <w:b w:val="false"/>
                <w:i w:val="false"/>
                <w:color w:val="000000"/>
                <w:sz w:val="20"/>
              </w:rPr>
              <w:t>жобалар мен бағдарламаларды,</w:t>
            </w:r>
            <w:r>
              <w:br/>
            </w:r>
            <w:r>
              <w:rPr>
                <w:rFonts w:ascii="Times New Roman"/>
                <w:b w:val="false"/>
                <w:i w:val="false"/>
                <w:color w:val="000000"/>
                <w:sz w:val="20"/>
              </w:rPr>
              <w:t>ғылыми және (немесе)</w:t>
            </w:r>
            <w:r>
              <w:br/>
            </w:r>
            <w:r>
              <w:rPr>
                <w:rFonts w:ascii="Times New Roman"/>
                <w:b w:val="false"/>
                <w:i w:val="false"/>
                <w:color w:val="000000"/>
                <w:sz w:val="20"/>
              </w:rPr>
              <w:t>ғылыми-техникалық қызмет</w:t>
            </w:r>
            <w:r>
              <w:br/>
            </w:r>
            <w:r>
              <w:rPr>
                <w:rFonts w:ascii="Times New Roman"/>
                <w:b w:val="false"/>
                <w:i w:val="false"/>
                <w:color w:val="000000"/>
                <w:sz w:val="20"/>
              </w:rPr>
              <w:t>нәтижелерін коммерцияландыру</w:t>
            </w:r>
            <w:r>
              <w:br/>
            </w:r>
            <w:r>
              <w:rPr>
                <w:rFonts w:ascii="Times New Roman"/>
                <w:b w:val="false"/>
                <w:i w:val="false"/>
                <w:color w:val="000000"/>
                <w:sz w:val="20"/>
              </w:rPr>
              <w:t>жобаларын орындау және</w:t>
            </w:r>
            <w:r>
              <w:br/>
            </w:r>
            <w:r>
              <w:rPr>
                <w:rFonts w:ascii="Times New Roman"/>
                <w:b w:val="false"/>
                <w:i w:val="false"/>
                <w:color w:val="000000"/>
                <w:sz w:val="20"/>
              </w:rPr>
              <w:t>аяқтау сатыларында олардың</w:t>
            </w:r>
            <w:r>
              <w:br/>
            </w:r>
            <w:r>
              <w:rPr>
                <w:rFonts w:ascii="Times New Roman"/>
                <w:b w:val="false"/>
                <w:i w:val="false"/>
                <w:color w:val="000000"/>
                <w:sz w:val="20"/>
              </w:rPr>
              <w:t>іске асырылуына мониторингті</w:t>
            </w:r>
            <w:r>
              <w:br/>
            </w:r>
            <w:r>
              <w:rPr>
                <w:rFonts w:ascii="Times New Roman"/>
                <w:b w:val="false"/>
                <w:i w:val="false"/>
                <w:color w:val="000000"/>
                <w:sz w:val="20"/>
              </w:rPr>
              <w:t xml:space="preserve">жүзеге асыру туралы ережеге </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xml:space="preserve">
      Нысан </w:t>
      </w:r>
    </w:p>
    <w:bookmarkStart w:name="z137" w:id="113"/>
    <w:p>
      <w:pPr>
        <w:spacing w:after="0"/>
        <w:ind w:left="0"/>
        <w:jc w:val="left"/>
      </w:pPr>
      <w:r>
        <w:rPr>
          <w:rFonts w:ascii="Times New Roman"/>
          <w:b/>
          <w:i w:val="false"/>
          <w:color w:val="000000"/>
        </w:rPr>
        <w:t xml:space="preserve"> Ғылыми және (немесе) ғылыми-техникалық қызмет нәтижелерін коммерцияландыру жобасын іске асыру барысына мониторинг актісі</w:t>
      </w:r>
    </w:p>
    <w:bookmarkEnd w:id="113"/>
    <w:p>
      <w:pPr>
        <w:spacing w:after="0"/>
        <w:ind w:left="0"/>
        <w:jc w:val="both"/>
      </w:pPr>
      <w:r>
        <w:rPr>
          <w:rFonts w:ascii="Times New Roman"/>
          <w:b w:val="false"/>
          <w:i w:val="false"/>
          <w:color w:val="ff0000"/>
          <w:sz w:val="28"/>
        </w:rPr>
        <w:t xml:space="preserve">
      Ескерту. 2-қосымшаға өзгеріс енгізілді - ҚР Ғылым және жоғары білім министрінің 07.04.2026 </w:t>
      </w:r>
      <w:r>
        <w:rPr>
          <w:rFonts w:ascii="Times New Roman"/>
          <w:b w:val="false"/>
          <w:i w:val="false"/>
          <w:color w:val="ff0000"/>
          <w:sz w:val="28"/>
        </w:rPr>
        <w:t>№ 172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_________________орын "____"                               ____________202_ жыл</w:t>
      </w:r>
    </w:p>
    <w:bookmarkStart w:name="z138" w:id="114"/>
    <w:p>
      <w:pPr>
        <w:spacing w:after="0"/>
        <w:ind w:left="0"/>
        <w:jc w:val="both"/>
      </w:pPr>
      <w:r>
        <w:rPr>
          <w:rFonts w:ascii="Times New Roman"/>
          <w:b w:val="false"/>
          <w:i w:val="false"/>
          <w:color w:val="000000"/>
          <w:sz w:val="28"/>
        </w:rPr>
        <w:t xml:space="preserve">
      </w:t>
      </w:r>
      <w:r>
        <w:rPr>
          <w:rFonts w:ascii="Times New Roman"/>
          <w:b/>
          <w:i w:val="false"/>
          <w:color w:val="000000"/>
          <w:sz w:val="28"/>
        </w:rPr>
        <w:t>1. Жалпы ақпарат</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нөмірі (жеке тіркеу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Грант алушы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әріптес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ғылыми жетекшісі (тегі, аты, әкесінің аты (ол болған жағдайда),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 және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Орындаушының нақты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Қаржыландырудың жалпы сомасы, оның ішінде жылдар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Бірлесіп қаржыландырудың жалпы сомасы, оның ішінде жылдар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жүргізілетін орын(дар)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жүргізу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мониторинг (айы, 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ғылыми жетекшісі мен жеке әріптесінің байланыс деректері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9" w:id="115"/>
    <w:p>
      <w:pPr>
        <w:spacing w:after="0"/>
        <w:ind w:left="0"/>
        <w:jc w:val="both"/>
      </w:pPr>
      <w:r>
        <w:rPr>
          <w:rFonts w:ascii="Times New Roman"/>
          <w:b w:val="false"/>
          <w:i w:val="false"/>
          <w:color w:val="000000"/>
          <w:sz w:val="28"/>
        </w:rPr>
        <w:t xml:space="preserve">
      </w:t>
      </w:r>
      <w:r>
        <w:rPr>
          <w:rFonts w:ascii="Times New Roman"/>
          <w:b/>
          <w:i w:val="false"/>
          <w:color w:val="000000"/>
          <w:sz w:val="28"/>
        </w:rPr>
        <w:t>2. Күнтізбелік жоспарға сәйкес іс-шаралардың орындалу мониторингі</w:t>
      </w:r>
    </w:p>
    <w:bookmarkEnd w:id="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жоспар бойынша іс-шаралар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нәтижесі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0" w:id="11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3. </w:t>
      </w:r>
      <w:r>
        <w:rPr>
          <w:rFonts w:ascii="Times New Roman"/>
          <w:b/>
          <w:i w:val="false"/>
          <w:color w:val="000000"/>
          <w:sz w:val="28"/>
        </w:rPr>
        <w:t>Жабдықтың болуына және талаптарға сәйкестігіне мониторинг жүргізу</w:t>
      </w:r>
    </w:p>
    <w:bookmarkEnd w:id="1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 тізімі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нәтижесі</w:t>
            </w:r>
          </w:p>
          <w:p>
            <w:pPr>
              <w:spacing w:after="20"/>
              <w:ind w:left="20"/>
              <w:jc w:val="both"/>
            </w:pPr>
            <w:r>
              <w:rPr>
                <w:rFonts w:ascii="Times New Roman"/>
                <w:b w:val="false"/>
                <w:i w:val="false"/>
                <w:color w:val="000000"/>
                <w:sz w:val="20"/>
              </w:rPr>
              <w:t>
(жағдайы, орналасқан жері, қаржылық құжаттардың түпнұсқаларының болуы, паспорттың болуы, кепілдік берілген сервистік қызмет көрсетудің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1" w:id="117"/>
    <w:p>
      <w:pPr>
        <w:spacing w:after="0"/>
        <w:ind w:left="0"/>
        <w:jc w:val="both"/>
      </w:pPr>
      <w:r>
        <w:rPr>
          <w:rFonts w:ascii="Times New Roman"/>
          <w:b w:val="false"/>
          <w:i w:val="false"/>
          <w:color w:val="000000"/>
          <w:sz w:val="28"/>
        </w:rPr>
        <w:t xml:space="preserve">
      </w:t>
      </w:r>
      <w:r>
        <w:rPr>
          <w:rFonts w:ascii="Times New Roman"/>
          <w:b/>
          <w:i w:val="false"/>
          <w:color w:val="000000"/>
          <w:sz w:val="28"/>
        </w:rPr>
        <w:t>4. Шығындардың негізділігін бағалау бойынша жобаның іске асырылу барысына жүргізілген мониторинг</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бабының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сметасы бойынша жоспарланған сома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жұмсалған сома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(3 -6-бағандар)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атауы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қаражаты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қаржыландыру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қаражаты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қаржыландыру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қаражаты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қаржыландыру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қоры, салықтар және бюджетке төленетін басқа да міндетті төлемдер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 мен (немесе) бағдарламалық жасақтаманы сатып алу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үй-жайларды дайындау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материалдары мен жиынтықтауыштарды сатып алу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тұлғалардың қызметтеріне және (немесе) жұмыстарына ақы төлеу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алаңдарды, үй-жайлар мен жабдықтарды жалға алу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меншікті қорғау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іссапарлар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және (немесе) көрсетілетін қызметті нарыққа жылжыту бойынша шығындар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шығындар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тұжырымдары мен ұсыныстары</w:t>
            </w:r>
          </w:p>
          <w:p>
            <w:pPr>
              <w:spacing w:after="20"/>
              <w:ind w:left="20"/>
              <w:jc w:val="both"/>
            </w:pPr>
            <w:r>
              <w:rPr>
                <w:rFonts w:ascii="Times New Roman"/>
                <w:b w:val="false"/>
                <w:i w:val="false"/>
                <w:color w:val="000000"/>
                <w:sz w:val="20"/>
              </w:rPr>
              <w:t>
(Сараптамалық қорытынды)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2" w:id="118"/>
    <w:p>
      <w:pPr>
        <w:spacing w:after="0"/>
        <w:ind w:left="0"/>
        <w:jc w:val="both"/>
      </w:pPr>
      <w:r>
        <w:rPr>
          <w:rFonts w:ascii="Times New Roman"/>
          <w:b w:val="false"/>
          <w:i w:val="false"/>
          <w:color w:val="000000"/>
          <w:sz w:val="28"/>
        </w:rPr>
        <w:t>
      Ескерту:</w:t>
      </w:r>
    </w:p>
    <w:bookmarkEnd w:id="118"/>
    <w:bookmarkStart w:name="z143" w:id="119"/>
    <w:p>
      <w:pPr>
        <w:spacing w:after="0"/>
        <w:ind w:left="0"/>
        <w:jc w:val="both"/>
      </w:pPr>
      <w:r>
        <w:rPr>
          <w:rFonts w:ascii="Times New Roman"/>
          <w:b w:val="false"/>
          <w:i w:val="false"/>
          <w:color w:val="000000"/>
          <w:sz w:val="28"/>
        </w:rPr>
        <w:t>
      1. Кестедегі шығыс баптарына конкурстық құжаттамаға сәйкес өзгертулер енгізіледі.</w:t>
      </w:r>
    </w:p>
    <w:bookmarkEnd w:id="119"/>
    <w:bookmarkStart w:name="z144" w:id="120"/>
    <w:p>
      <w:pPr>
        <w:spacing w:after="0"/>
        <w:ind w:left="0"/>
        <w:jc w:val="both"/>
      </w:pPr>
      <w:r>
        <w:rPr>
          <w:rFonts w:ascii="Times New Roman"/>
          <w:b w:val="false"/>
          <w:i w:val="false"/>
          <w:color w:val="000000"/>
          <w:sz w:val="28"/>
        </w:rPr>
        <w:t>
      2. Шет тілінде растайтын құжаттар болған жағдайда, құжаттың мемлекеттік және (немесе) орыс тіліндегі нотариалды куәландырылған аудармасын қоса беріледі.</w:t>
      </w:r>
    </w:p>
    <w:bookmarkEnd w:id="120"/>
    <w:bookmarkStart w:name="z145" w:id="121"/>
    <w:p>
      <w:pPr>
        <w:spacing w:after="0"/>
        <w:ind w:left="0"/>
        <w:jc w:val="both"/>
      </w:pPr>
      <w:r>
        <w:rPr>
          <w:rFonts w:ascii="Times New Roman"/>
          <w:b w:val="false"/>
          <w:i w:val="false"/>
          <w:color w:val="000000"/>
          <w:sz w:val="28"/>
        </w:rPr>
        <w:t>
      3. Сараптама тобы мониторинг актісіне жобаның орындалу нәтижелерін: мониторингтің күнін, сараптамалық топтың құрамын, мониторингтің орнын, жобаның/бағдарлама нөмірін, жобаның/бағдарламаның атауын, басым бағытын, жобаны орындаушыны, жобаның/бағдарламаның ғылыми жетекшісін, есеп беру кезеңіндегі мониторингті көрсете отырып, фото, бейне материалдарын ұсынады.</w:t>
      </w:r>
    </w:p>
    <w:bookmarkEnd w:id="121"/>
    <w:p>
      <w:pPr>
        <w:spacing w:after="0"/>
        <w:ind w:left="0"/>
        <w:jc w:val="both"/>
      </w:pPr>
      <w:r>
        <w:rPr>
          <w:rFonts w:ascii="Times New Roman"/>
          <w:b w:val="false"/>
          <w:i w:val="false"/>
          <w:color w:val="000000"/>
          <w:sz w:val="28"/>
        </w:rPr>
        <w:t>
      ҚОРЫТЫНДЫЛАР (Мониторинг тобының қорытындысы):</w:t>
      </w:r>
    </w:p>
    <w:p>
      <w:pPr>
        <w:spacing w:after="0"/>
        <w:ind w:left="0"/>
        <w:jc w:val="both"/>
      </w:pPr>
      <w:r>
        <w:rPr>
          <w:rFonts w:ascii="Times New Roman"/>
          <w:b w:val="false"/>
          <w:i w:val="false"/>
          <w:color w:val="000000"/>
          <w:sz w:val="28"/>
        </w:rPr>
        <w:t>
      Ғылыми бөлікке қатысты.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Экономикалық бөлікке қатысты.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Жоба (жеке тіркеу нөмірі) ____________ (жобаның атауы) ________________ (осы Ереженің 19-тармағына сәйкес қорытындының біреуі) _______________ және басым бағыты бойынша ҰҒК-ке жіберіледі.</w:t>
      </w:r>
    </w:p>
    <w:p>
      <w:pPr>
        <w:spacing w:after="0"/>
        <w:ind w:left="0"/>
        <w:jc w:val="both"/>
      </w:pPr>
      <w:r>
        <w:rPr>
          <w:rFonts w:ascii="Times New Roman"/>
          <w:b w:val="false"/>
          <w:i w:val="false"/>
          <w:color w:val="000000"/>
          <w:sz w:val="28"/>
        </w:rPr>
        <w:t>
      Орындаушы:</w:t>
      </w:r>
    </w:p>
    <w:p>
      <w:pPr>
        <w:spacing w:after="0"/>
        <w:ind w:left="0"/>
        <w:jc w:val="both"/>
      </w:pPr>
      <w:r>
        <w:rPr>
          <w:rFonts w:ascii="Times New Roman"/>
          <w:b w:val="false"/>
          <w:i w:val="false"/>
          <w:color w:val="000000"/>
          <w:sz w:val="28"/>
        </w:rPr>
        <w:t>
      (тегі, аты, әкесінің аты) (ол болған жағдайда) _________________ қолы</w:t>
      </w:r>
    </w:p>
    <w:p>
      <w:pPr>
        <w:spacing w:after="0"/>
        <w:ind w:left="0"/>
        <w:jc w:val="both"/>
      </w:pPr>
      <w:r>
        <w:rPr>
          <w:rFonts w:ascii="Times New Roman"/>
          <w:b w:val="false"/>
          <w:i w:val="false"/>
          <w:color w:val="000000"/>
          <w:sz w:val="28"/>
        </w:rPr>
        <w:t>
      (мөр орны) (жеке кәсіпкерлер болып табылатын тұлғаларды қоспағанда)</w:t>
      </w:r>
    </w:p>
    <w:p>
      <w:pPr>
        <w:spacing w:after="0"/>
        <w:ind w:left="0"/>
        <w:jc w:val="both"/>
      </w:pPr>
      <w:r>
        <w:rPr>
          <w:rFonts w:ascii="Times New Roman"/>
          <w:b w:val="false"/>
          <w:i w:val="false"/>
          <w:color w:val="000000"/>
          <w:sz w:val="28"/>
        </w:rPr>
        <w:t>
      Грант алушы:</w:t>
      </w:r>
    </w:p>
    <w:p>
      <w:pPr>
        <w:spacing w:after="0"/>
        <w:ind w:left="0"/>
        <w:jc w:val="both"/>
      </w:pPr>
      <w:r>
        <w:rPr>
          <w:rFonts w:ascii="Times New Roman"/>
          <w:b w:val="false"/>
          <w:i w:val="false"/>
          <w:color w:val="000000"/>
          <w:sz w:val="28"/>
        </w:rPr>
        <w:t>
      (тегі, аты, әкесінің аты) (ол болған жағдайда) _________________ қолы</w:t>
      </w:r>
    </w:p>
    <w:p>
      <w:pPr>
        <w:spacing w:after="0"/>
        <w:ind w:left="0"/>
        <w:jc w:val="both"/>
      </w:pPr>
      <w:r>
        <w:rPr>
          <w:rFonts w:ascii="Times New Roman"/>
          <w:b w:val="false"/>
          <w:i w:val="false"/>
          <w:color w:val="000000"/>
          <w:sz w:val="28"/>
        </w:rPr>
        <w:t>
      (мөр орны) (жеке кәсіпкерлер болып табылатын тұлғаларды қоспағанда)</w:t>
      </w:r>
    </w:p>
    <w:p>
      <w:pPr>
        <w:spacing w:after="0"/>
        <w:ind w:left="0"/>
        <w:jc w:val="both"/>
      </w:pPr>
      <w:r>
        <w:rPr>
          <w:rFonts w:ascii="Times New Roman"/>
          <w:b w:val="false"/>
          <w:i w:val="false"/>
          <w:color w:val="000000"/>
          <w:sz w:val="28"/>
        </w:rPr>
        <w:t>
      Жеке әріптес:</w:t>
      </w:r>
    </w:p>
    <w:p>
      <w:pPr>
        <w:spacing w:after="0"/>
        <w:ind w:left="0"/>
        <w:jc w:val="both"/>
      </w:pPr>
      <w:r>
        <w:rPr>
          <w:rFonts w:ascii="Times New Roman"/>
          <w:b w:val="false"/>
          <w:i w:val="false"/>
          <w:color w:val="000000"/>
          <w:sz w:val="28"/>
        </w:rPr>
        <w:t>
      (тегі, аты, әкесінің аты) (ол болған жағдайда) _________________ қолы</w:t>
      </w:r>
    </w:p>
    <w:p>
      <w:pPr>
        <w:spacing w:after="0"/>
        <w:ind w:left="0"/>
        <w:jc w:val="both"/>
      </w:pPr>
      <w:r>
        <w:rPr>
          <w:rFonts w:ascii="Times New Roman"/>
          <w:b w:val="false"/>
          <w:i w:val="false"/>
          <w:color w:val="000000"/>
          <w:sz w:val="28"/>
        </w:rPr>
        <w:t>
      (мөр орны) (жеке кәсіпкерлер болып табылатын тұлғаларды қоспағанда)</w:t>
      </w:r>
    </w:p>
    <w:p>
      <w:pPr>
        <w:spacing w:after="0"/>
        <w:ind w:left="0"/>
        <w:jc w:val="both"/>
      </w:pPr>
      <w:r>
        <w:rPr>
          <w:rFonts w:ascii="Times New Roman"/>
          <w:b w:val="false"/>
          <w:i w:val="false"/>
          <w:color w:val="000000"/>
          <w:sz w:val="28"/>
        </w:rPr>
        <w:t xml:space="preserve">
      Ғылыми жетекші: </w:t>
      </w:r>
    </w:p>
    <w:p>
      <w:pPr>
        <w:spacing w:after="0"/>
        <w:ind w:left="0"/>
        <w:jc w:val="both"/>
      </w:pPr>
      <w:r>
        <w:rPr>
          <w:rFonts w:ascii="Times New Roman"/>
          <w:b w:val="false"/>
          <w:i w:val="false"/>
          <w:color w:val="000000"/>
          <w:sz w:val="28"/>
        </w:rPr>
        <w:t>
      (тегі, аты, әкесінің аты) (ол болған жағдайда) ______________________________ қолы</w:t>
      </w:r>
    </w:p>
    <w:bookmarkStart w:name="z146" w:id="122"/>
    <w:p>
      <w:pPr>
        <w:spacing w:after="0"/>
        <w:ind w:left="0"/>
        <w:jc w:val="both"/>
      </w:pPr>
      <w:r>
        <w:rPr>
          <w:rFonts w:ascii="Times New Roman"/>
          <w:b w:val="false"/>
          <w:i w:val="false"/>
          <w:color w:val="000000"/>
          <w:sz w:val="28"/>
        </w:rPr>
        <w:t>
      Мониторингтік топтың мүшелері:</w:t>
      </w:r>
    </w:p>
    <w:bookmarkEnd w:id="122"/>
    <w:bookmarkStart w:name="z147" w:id="123"/>
    <w:p>
      <w:pPr>
        <w:spacing w:after="0"/>
        <w:ind w:left="0"/>
        <w:jc w:val="both"/>
      </w:pPr>
      <w:r>
        <w:rPr>
          <w:rFonts w:ascii="Times New Roman"/>
          <w:b w:val="false"/>
          <w:i w:val="false"/>
          <w:color w:val="000000"/>
          <w:sz w:val="28"/>
        </w:rPr>
        <w:t>
      1. Менеджер: (тегі, аты, әкесінің аты) (ол болған жағдайда) __________________ қолы</w:t>
      </w:r>
    </w:p>
    <w:bookmarkEnd w:id="123"/>
    <w:bookmarkStart w:name="z148" w:id="124"/>
    <w:p>
      <w:pPr>
        <w:spacing w:after="0"/>
        <w:ind w:left="0"/>
        <w:jc w:val="both"/>
      </w:pPr>
      <w:r>
        <w:rPr>
          <w:rFonts w:ascii="Times New Roman"/>
          <w:b w:val="false"/>
          <w:i w:val="false"/>
          <w:color w:val="000000"/>
          <w:sz w:val="28"/>
        </w:rPr>
        <w:t>
      2. Ғылыми сарапшы: (тегі, аты, әкесінің аты) (ол болған жағдайда) ___________ қолы</w:t>
      </w:r>
    </w:p>
    <w:bookmarkEnd w:id="124"/>
    <w:bookmarkStart w:name="z149" w:id="125"/>
    <w:p>
      <w:pPr>
        <w:spacing w:after="0"/>
        <w:ind w:left="0"/>
        <w:jc w:val="both"/>
      </w:pPr>
      <w:r>
        <w:rPr>
          <w:rFonts w:ascii="Times New Roman"/>
          <w:b w:val="false"/>
          <w:i w:val="false"/>
          <w:color w:val="000000"/>
          <w:sz w:val="28"/>
        </w:rPr>
        <w:t>
      3. Экономикалық сарапшы: (тегі, аты, әкесінің аты) (ол болған жағдайда) ______ қолы</w:t>
      </w:r>
    </w:p>
    <w:bookmarkEnd w:id="12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