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6cc4" w14:textId="f4b6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 Қазақстан Республикасы Ауыл шаруашылығы министрінің 2015 жылғы 30 қаңтардағы № 7-1/68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24 желтоқсандағы № 412 бұйрығы. Қазақстан Республикасының Әділет министрлігінде 2024 жылғы 24 желтоқсанда № 35519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электрондық бірдейлендіру тәсілі (маралдар және ауыл шаруашылығы өндiрiсiне тiкелей қатысы бар бизондар).";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Процессингтік орталық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ақпарат негізінде жеке нөмірлердің эмиссиясын жүргізеді және оның нәтижелерін жергілікті атқарушы органдардың назарына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p>
    <w:bookmarkStart w:name="z9" w:id="2"/>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ұйымдарға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бөледі;";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 тармақшасы мынадай редакцияда жазылсын:</w:t>
      </w:r>
    </w:p>
    <w:bookmarkStart w:name="z11" w:id="3"/>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5"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412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9"/>
    <w:p>
      <w:pPr>
        <w:spacing w:after="0"/>
        <w:ind w:left="0"/>
        <w:jc w:val="left"/>
      </w:pPr>
      <w:r>
        <w:rPr>
          <w:rFonts w:ascii="Times New Roman"/>
          <w:b/>
          <w:i w:val="false"/>
          <w:color w:val="000000"/>
        </w:rPr>
        <w:t xml:space="preserve"> Ауыл шаруашылығы жануарларын бірдейлендіруді жүргізуге арналған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Литерлік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Штрих-кодқа арналған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Ауыл шаруашылығы жануарларына арналған сандық кодтар:</w:t>
      </w:r>
    </w:p>
    <w:p>
      <w:pPr>
        <w:spacing w:after="0"/>
        <w:ind w:left="0"/>
        <w:jc w:val="both"/>
      </w:pPr>
      <w:r>
        <w:rPr>
          <w:rFonts w:ascii="Times New Roman"/>
          <w:b w:val="false"/>
          <w:i w:val="false"/>
          <w:color w:val="000000"/>
          <w:sz w:val="28"/>
        </w:rPr>
        <w:t>
      1 – ірі қара мал</w:t>
      </w:r>
    </w:p>
    <w:p>
      <w:pPr>
        <w:spacing w:after="0"/>
        <w:ind w:left="0"/>
        <w:jc w:val="both"/>
      </w:pPr>
      <w:r>
        <w:rPr>
          <w:rFonts w:ascii="Times New Roman"/>
          <w:b w:val="false"/>
          <w:i w:val="false"/>
          <w:color w:val="000000"/>
          <w:sz w:val="28"/>
        </w:rPr>
        <w:t>
      2 – ұсақ мал</w:t>
      </w:r>
    </w:p>
    <w:p>
      <w:pPr>
        <w:spacing w:after="0"/>
        <w:ind w:left="0"/>
        <w:jc w:val="both"/>
      </w:pPr>
      <w:r>
        <w:rPr>
          <w:rFonts w:ascii="Times New Roman"/>
          <w:b w:val="false"/>
          <w:i w:val="false"/>
          <w:color w:val="000000"/>
          <w:sz w:val="28"/>
        </w:rPr>
        <w:t>
      3 – шошқалар</w:t>
      </w:r>
    </w:p>
    <w:p>
      <w:pPr>
        <w:spacing w:after="0"/>
        <w:ind w:left="0"/>
        <w:jc w:val="both"/>
      </w:pPr>
      <w:r>
        <w:rPr>
          <w:rFonts w:ascii="Times New Roman"/>
          <w:b w:val="false"/>
          <w:i w:val="false"/>
          <w:color w:val="000000"/>
          <w:sz w:val="28"/>
        </w:rPr>
        <w:t>
      4 – жылқылар</w:t>
      </w:r>
    </w:p>
    <w:p>
      <w:pPr>
        <w:spacing w:after="0"/>
        <w:ind w:left="0"/>
        <w:jc w:val="both"/>
      </w:pPr>
      <w:r>
        <w:rPr>
          <w:rFonts w:ascii="Times New Roman"/>
          <w:b w:val="false"/>
          <w:i w:val="false"/>
          <w:color w:val="000000"/>
          <w:sz w:val="28"/>
        </w:rPr>
        <w:t>
      5 – түйелер</w:t>
      </w:r>
    </w:p>
    <w:p>
      <w:pPr>
        <w:spacing w:after="0"/>
        <w:ind w:left="0"/>
        <w:jc w:val="both"/>
      </w:pPr>
      <w:r>
        <w:rPr>
          <w:rFonts w:ascii="Times New Roman"/>
          <w:b w:val="false"/>
          <w:i w:val="false"/>
          <w:color w:val="000000"/>
          <w:sz w:val="28"/>
        </w:rPr>
        <w:t>
      6 – тақ тұяқты жануарлар</w:t>
      </w:r>
    </w:p>
    <w:p>
      <w:pPr>
        <w:spacing w:after="0"/>
        <w:ind w:left="0"/>
        <w:jc w:val="both"/>
      </w:pPr>
      <w:r>
        <w:rPr>
          <w:rFonts w:ascii="Times New Roman"/>
          <w:b w:val="false"/>
          <w:i w:val="false"/>
          <w:color w:val="000000"/>
          <w:sz w:val="28"/>
        </w:rPr>
        <w:t>
      7 – маралдар</w:t>
      </w:r>
    </w:p>
    <w:p>
      <w:pPr>
        <w:spacing w:after="0"/>
        <w:ind w:left="0"/>
        <w:jc w:val="both"/>
      </w:pPr>
      <w:r>
        <w:rPr>
          <w:rFonts w:ascii="Times New Roman"/>
          <w:b w:val="false"/>
          <w:i w:val="false"/>
          <w:color w:val="000000"/>
          <w:sz w:val="28"/>
        </w:rPr>
        <w:t>
      8 – ауыл шаруашылығы өндiрiсiне тiкелей қатысы бар бизондар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