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0d05" w14:textId="5720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23 желтоқсандағы № 408 бұйрығы. Қазақстан Республикасының Әділет министрлігінде 2024 жылғы 24 желтоқсанда № 35508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өсiмдiктерiн сұрыптық сынақтан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Сұрыптық сынақтан өткізуге арналған тұқымдық және отырғызу материалының үлгісі өткен жылғы не ағымдағы жылғы өнімнен іріктеледі және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3080 болып тіркелген) бекітілген тұқымға арналған құжаттаманың нысандары бойынша ауыл шаруашылығы өсімдіктерінің тұқымдарына арналған аттестат немесе куәлік қоса беріледі.</w:t>
      </w:r>
    </w:p>
    <w:bookmarkEnd w:id="3"/>
    <w:bookmarkStart w:name="z6" w:id="4"/>
    <w:p>
      <w:pPr>
        <w:spacing w:after="0"/>
        <w:ind w:left="0"/>
        <w:jc w:val="both"/>
      </w:pPr>
      <w:r>
        <w:rPr>
          <w:rFonts w:ascii="Times New Roman"/>
          <w:b w:val="false"/>
          <w:i w:val="false"/>
          <w:color w:val="000000"/>
          <w:sz w:val="28"/>
        </w:rPr>
        <w:t xml:space="preserve">
      4. Сұрыптық сынақтан өткізу үшін Қазақстан Республикасына әкелінетін тұқымдық және отырғызу материалының үлгісіне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объктілерден және бөтен текті түрлерден қорғау жөніндегі қағидаларға 6-қосымшаға сәйкес нысан бойынша фитосанитариялық сертификат және сұрыптық және егістік сапаларын растайтын құжаттар бірге жүреді.";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"20. Егер өтінім жасалған күнге дейін белгілі бір селекциялық жетістіктің тұқымы немесе басқа да отырғызылатын материалы мына аумақта:</w:t>
      </w:r>
    </w:p>
    <w:bookmarkEnd w:id="5"/>
    <w:p>
      <w:pPr>
        <w:spacing w:after="0"/>
        <w:ind w:left="0"/>
        <w:jc w:val="both"/>
      </w:pPr>
      <w:r>
        <w:rPr>
          <w:rFonts w:ascii="Times New Roman"/>
          <w:b w:val="false"/>
          <w:i w:val="false"/>
          <w:color w:val="000000"/>
          <w:sz w:val="28"/>
        </w:rPr>
        <w:t>
      1) Қазақстан Республикасында – өтінім берілген күнге дейін бір жыл бұрын;</w:t>
      </w:r>
    </w:p>
    <w:p>
      <w:pPr>
        <w:spacing w:after="0"/>
        <w:ind w:left="0"/>
        <w:jc w:val="both"/>
      </w:pPr>
      <w:r>
        <w:rPr>
          <w:rFonts w:ascii="Times New Roman"/>
          <w:b w:val="false"/>
          <w:i w:val="false"/>
          <w:color w:val="000000"/>
          <w:sz w:val="28"/>
        </w:rPr>
        <w:t>
      2) кез келген басқа мемлекетте - өтінім берілген күнге дейін бір жылдық дақылдар бойынша төрт жыл бұрын және көп жылдық дақылдар бойынша алты жыл бұрын сатылмаса және автор немесе оның құқықтық мирасқоры селекциялық жетістіктің тұқымын немесе басқа да отырғызылатын материалын пайдалану үшін басқа адамдарға бермесе, сұрып жаңа деп есептеледі.</w:t>
      </w:r>
    </w:p>
    <w:p>
      <w:pPr>
        <w:spacing w:after="0"/>
        <w:ind w:left="0"/>
        <w:jc w:val="both"/>
      </w:pPr>
      <w:r>
        <w:rPr>
          <w:rFonts w:ascii="Times New Roman"/>
          <w:b w:val="false"/>
          <w:i w:val="false"/>
          <w:color w:val="000000"/>
          <w:sz w:val="28"/>
        </w:rPr>
        <w:t xml:space="preserve">
      Егер, өтінім берілген сұрыптың жаңалығын сараптау нәтижесінде сұрыптың жаңалық өлшемшартына сәйкес еместігі анықталса, Мемлекеттік комиссия сәйкессіздік анықталған күннен бастап 5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 шаруашылығындағы селекциялық жетістікке патент беруден бас тарту туралы қорытынды (бұдан әрі – патент беруден бас тарту туралы қорытынды) жасайды және оны сараптама ұйымына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"24. Зертханалық сынақтың теріс нәтижелері (өтінім беруші ұсынған селекциялық жетістік сауалнамасында көрсетілген белгілерге сәйкессіздігі және морфология мен электрофоретикалық спектрдің белоктық формуласы бойынша анық көрінетін ерекше белгілердің болмауы) анықталған кезде Мемлекеттік комиссия 5 (бес) жұмыс күні ішінде сараптама ұйымына патент беруден бас тарту туралы қорытындыны жолдайды.</w:t>
      </w:r>
    </w:p>
    <w:bookmarkEnd w:id="6"/>
    <w:bookmarkStart w:name="z11" w:id="7"/>
    <w:p>
      <w:pPr>
        <w:spacing w:after="0"/>
        <w:ind w:left="0"/>
        <w:jc w:val="both"/>
      </w:pPr>
      <w:r>
        <w:rPr>
          <w:rFonts w:ascii="Times New Roman"/>
          <w:b w:val="false"/>
          <w:i w:val="false"/>
          <w:color w:val="000000"/>
          <w:sz w:val="28"/>
        </w:rPr>
        <w:t>
      25. Зертханалық сынақтың оң нәтижелері алынған кезде Мемлекеттік комиссия 5 (бес) жұмыс күні ішінде ерекшелікке, біртектілікке және тұрақтылыққа танаптық сынақтарды жалғастыру туралы шешім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"31. Егер, Мемлекеттік комиссия жүргізген патент қабілеттілігін сараптау және сынау нәтижесінде өтінім берілген сұрыптың патент қабілеттілігі шарттарына сәйкестігі анықталса, Мемлекеттік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сұрып сипаттамасын, осы Қағидаларға </w:t>
      </w:r>
      <w:r>
        <w:rPr>
          <w:rFonts w:ascii="Times New Roman"/>
          <w:b w:val="false"/>
          <w:i w:val="false"/>
          <w:color w:val="000000"/>
          <w:sz w:val="28"/>
        </w:rPr>
        <w:t>4-қосымша</w:t>
      </w:r>
      <w:r>
        <w:rPr>
          <w:rFonts w:ascii="Times New Roman"/>
          <w:b w:val="false"/>
          <w:i w:val="false"/>
          <w:color w:val="000000"/>
          <w:sz w:val="28"/>
        </w:rPr>
        <w:t xml:space="preserve"> сәйкес сұрыптың патент қабілеттілігі туралы қорытындыны жасайды және оларды 5 (бес) жұмыс күні ішінде екі данада сараптама ұйымына жолдайды.</w:t>
      </w:r>
    </w:p>
    <w:bookmarkEnd w:id="8"/>
    <w:bookmarkStart w:name="z14" w:id="9"/>
    <w:p>
      <w:pPr>
        <w:spacing w:after="0"/>
        <w:ind w:left="0"/>
        <w:jc w:val="both"/>
      </w:pPr>
      <w:r>
        <w:rPr>
          <w:rFonts w:ascii="Times New Roman"/>
          <w:b w:val="false"/>
          <w:i w:val="false"/>
          <w:color w:val="000000"/>
          <w:sz w:val="28"/>
        </w:rPr>
        <w:t>
      32. Мемлекеттік комиссия өтінім берілген сұрыптың жаңалық, ерекшелік, біртектілік және тұрақтылық өлшемшарттарының біреуіне сәйкессіздігін анықтаған кезде, Мемлекеттік комиссия патент беруден бас тарту туралы қорытынды жасайды және 5 (бес) жұмыс күні ішінде оны екі данада сараптама ұйымына жолдайды.";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"38. "Ауыл шаруашылығы өсімдіктерінің шаруашылыққа жарамдылығын мемлекеттік сынау"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8" w:id="1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0"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2" w:id="15"/>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және бесінші абзацтарын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23 желтоқсандағы</w:t>
            </w:r>
            <w:r>
              <w:br/>
            </w:r>
            <w:r>
              <w:rPr>
                <w:rFonts w:ascii="Times New Roman"/>
                <w:b w:val="false"/>
                <w:i w:val="false"/>
                <w:color w:val="000000"/>
                <w:sz w:val="20"/>
              </w:rPr>
              <w:t xml:space="preserve">№ 408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6-қосымша</w:t>
            </w:r>
          </w:p>
        </w:tc>
      </w:tr>
    </w:tbl>
    <w:bookmarkStart w:name="z25" w:id="16"/>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қызметін көрсетуге қойылатын негізгі талаптар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сорттық сынау жөніндегі мемлекеттік комиссиясының (бұдан әрі – Мемлекеттік комиссия) кеңсесі;</w:t>
            </w:r>
          </w:p>
          <w:p>
            <w:pPr>
              <w:spacing w:after="20"/>
              <w:ind w:left="20"/>
              <w:jc w:val="both"/>
            </w:pPr>
            <w:r>
              <w:rPr>
                <w:rFonts w:ascii="Times New Roman"/>
                <w:b w:val="false"/>
                <w:i w:val="false"/>
                <w:color w:val="000000"/>
                <w:sz w:val="20"/>
              </w:rPr>
              <w:t>
2) "электрондық үкіметтің" www.egov.kz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сынақтың деректері бойынша сұрыптың шаруашылыққа жарамдылығын мемлекеттік сынау танаптық тәжірибелер отырғызылған күннен бастап мынадай мерзімдерде жүргізіледі:</w:t>
            </w:r>
          </w:p>
          <w:p>
            <w:pPr>
              <w:spacing w:after="20"/>
              <w:ind w:left="20"/>
              <w:jc w:val="both"/>
            </w:pPr>
            <w:r>
              <w:rPr>
                <w:rFonts w:ascii="Times New Roman"/>
                <w:b w:val="false"/>
                <w:i w:val="false"/>
                <w:color w:val="000000"/>
                <w:sz w:val="20"/>
              </w:rPr>
              <w:t>
дәнді, дәнді-бұршақты, жарма, майлы, техникалық, иіру, бір жылдық азықтық, көкөніс, бақша дақылдары, гүлді-сәндік дақылдар және картоп бойынша – кемінде екі вегетациялық кезең;</w:t>
            </w:r>
          </w:p>
          <w:p>
            <w:pPr>
              <w:spacing w:after="20"/>
              <w:ind w:left="20"/>
              <w:jc w:val="both"/>
            </w:pPr>
            <w:r>
              <w:rPr>
                <w:rFonts w:ascii="Times New Roman"/>
                <w:b w:val="false"/>
                <w:i w:val="false"/>
                <w:color w:val="000000"/>
                <w:sz w:val="20"/>
              </w:rPr>
              <w:t>
көп жылдық шөптер бойынша – пайдаланудың кемінде екі циклі;</w:t>
            </w:r>
          </w:p>
          <w:p>
            <w:pPr>
              <w:spacing w:after="20"/>
              <w:ind w:left="20"/>
              <w:jc w:val="both"/>
            </w:pPr>
            <w:r>
              <w:rPr>
                <w:rFonts w:ascii="Times New Roman"/>
                <w:b w:val="false"/>
                <w:i w:val="false"/>
                <w:color w:val="000000"/>
                <w:sz w:val="20"/>
              </w:rPr>
              <w:t>
жеміс, жидек дақылдары мен жүзім бойынша – кемінде екі шаруашылық түсім.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Белгіленген жұмыс уақытының ұзақтығынан тыс өтінімді қабылдауды және мемлекеттік қызмет көрсету нәтижесін беруді көрсетілетін қызметті беруші жұмыс уақытының графигіне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 мына интернет-ресурста орналастырылған:</w:t>
            </w:r>
          </w:p>
          <w:p>
            <w:pPr>
              <w:spacing w:after="20"/>
              <w:ind w:left="20"/>
              <w:jc w:val="both"/>
            </w:pPr>
            <w:r>
              <w:rPr>
                <w:rFonts w:ascii="Times New Roman"/>
                <w:b w:val="false"/>
                <w:i w:val="false"/>
                <w:color w:val="000000"/>
                <w:sz w:val="20"/>
              </w:rPr>
              <w:t>
1) Мемлекеттік комиссияның – www.gcomsort.kz;</w:t>
            </w:r>
          </w:p>
          <w:p>
            <w:pPr>
              <w:spacing w:after="20"/>
              <w:ind w:left="20"/>
              <w:jc w:val="both"/>
            </w:pPr>
            <w:r>
              <w:rPr>
                <w:rFonts w:ascii="Times New Roman"/>
                <w:b w:val="false"/>
                <w:i w:val="false"/>
                <w:color w:val="000000"/>
                <w:sz w:val="20"/>
              </w:rPr>
              <w:t>
2) көрсетілетін қызметті беруші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селекциялық жетістікті шаруашылыққа пайдалылығына мемлекеттік сынауға арналған өтінім; </w:t>
            </w:r>
          </w:p>
          <w:p>
            <w:pPr>
              <w:spacing w:after="20"/>
              <w:ind w:left="20"/>
              <w:jc w:val="both"/>
            </w:pPr>
            <w:r>
              <w:rPr>
                <w:rFonts w:ascii="Times New Roman"/>
                <w:b w:val="false"/>
                <w:i w:val="false"/>
                <w:color w:val="000000"/>
                <w:sz w:val="20"/>
              </w:rPr>
              <w:t>
2) селекциялық жетістіктің сауалнамасы (тиісті дақылға арналған нысан бойынша);</w:t>
            </w:r>
          </w:p>
          <w:p>
            <w:pPr>
              <w:spacing w:after="20"/>
              <w:ind w:left="20"/>
              <w:jc w:val="both"/>
            </w:pPr>
            <w:r>
              <w:rPr>
                <w:rFonts w:ascii="Times New Roman"/>
                <w:b w:val="false"/>
                <w:i w:val="false"/>
                <w:color w:val="000000"/>
                <w:sz w:val="20"/>
              </w:rPr>
              <w:t>
3) тиісті тектері мен түрлері үшін селекциялық жетістіктің сипаттамасы;</w:t>
            </w:r>
          </w:p>
          <w:p>
            <w:pPr>
              <w:spacing w:after="20"/>
              <w:ind w:left="20"/>
              <w:jc w:val="both"/>
            </w:pPr>
            <w:r>
              <w:rPr>
                <w:rFonts w:ascii="Times New Roman"/>
                <w:b w:val="false"/>
                <w:i w:val="false"/>
                <w:color w:val="000000"/>
                <w:sz w:val="20"/>
              </w:rPr>
              <w:t>
4)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беруге құқықты растайтын құжат (құқықтық мирасқорлар және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Веб-порталға жүгінген кезде:</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 (бұдан әрі – ЭЦҚ) қойылған электрондық құжат нысанындағы осы Тізбеге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селекциялық жетістікті шаруашылыққа пайдалылығына мемлекеттік сынауға арналған өтінім;</w:t>
            </w:r>
          </w:p>
          <w:p>
            <w:pPr>
              <w:spacing w:after="20"/>
              <w:ind w:left="20"/>
              <w:jc w:val="both"/>
            </w:pPr>
            <w:r>
              <w:rPr>
                <w:rFonts w:ascii="Times New Roman"/>
                <w:b w:val="false"/>
                <w:i w:val="false"/>
                <w:color w:val="000000"/>
                <w:sz w:val="20"/>
              </w:rPr>
              <w:t>
2) селекциялық жетістік сауалнамасының электрондық көшірмесі (тиісті дақылға арналған нысан бойынша);</w:t>
            </w:r>
          </w:p>
          <w:p>
            <w:pPr>
              <w:spacing w:after="20"/>
              <w:ind w:left="20"/>
              <w:jc w:val="both"/>
            </w:pPr>
            <w:r>
              <w:rPr>
                <w:rFonts w:ascii="Times New Roman"/>
                <w:b w:val="false"/>
                <w:i w:val="false"/>
                <w:color w:val="000000"/>
                <w:sz w:val="20"/>
              </w:rPr>
              <w:t>
3) тиісті тектер мен түрлер үшін селекциялық жетістік сипаттамасының электрондық көшірмесі;</w:t>
            </w:r>
          </w:p>
          <w:p>
            <w:pPr>
              <w:spacing w:after="20"/>
              <w:ind w:left="20"/>
              <w:jc w:val="both"/>
            </w:pPr>
            <w:r>
              <w:rPr>
                <w:rFonts w:ascii="Times New Roman"/>
                <w:b w:val="false"/>
                <w:i w:val="false"/>
                <w:color w:val="000000"/>
                <w:sz w:val="20"/>
              </w:rPr>
              <w:t>
4) электрондық форматта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 құқығын растайтын құжаттың электрондық көшірмесі (құқықтық мирасқорлар мен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құжаттың электрондық көшірмесі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заңды тұлғаны тіркеу (қайта тіркеу) туралы мәліметтерді, дара кәсіпкер ретінде қызметінің басталғаны туралы хабарламаны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сұрыпты сынақтан өткізу үшін қажетті деректер мен мәліметтердің Қазақстан Республикасы Ауыл шаруашылығы министрінің 2015 жылғы 2 шілдедегі № 4-2/602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11879 тіркелген) бекітілген Ауыл шаруашылығы өсiмдiктерiн сұрыптық сынақтан өткізу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веб-портал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веб-порталда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өсімдіктерінің шаруашылыққа </w:t>
            </w:r>
            <w:r>
              <w:br/>
            </w:r>
            <w:r>
              <w:rPr>
                <w:rFonts w:ascii="Times New Roman"/>
                <w:b w:val="false"/>
                <w:i w:val="false"/>
                <w:color w:val="000000"/>
                <w:sz w:val="20"/>
              </w:rPr>
              <w:t xml:space="preserve">жарамдылығын мемлекеттік </w:t>
            </w:r>
            <w:r>
              <w:br/>
            </w:r>
            <w:r>
              <w:rPr>
                <w:rFonts w:ascii="Times New Roman"/>
                <w:b w:val="false"/>
                <w:i w:val="false"/>
                <w:color w:val="000000"/>
                <w:sz w:val="20"/>
              </w:rPr>
              <w:t xml:space="preserve">сынау" мемлекеттік қызметін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сорттық сынау жөніндегі мемлекеттік комиссиясы (010000, Астана қаласы, Абай даңғылы, 13-үй, "Іскер" бизнес орталығы, 11-қабат, 1111-кабинет)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нөмірі </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Тіркелген күні </w:t>
            </w:r>
          </w:p>
          <w:p>
            <w:pPr>
              <w:spacing w:after="20"/>
              <w:ind w:left="20"/>
              <w:jc w:val="both"/>
            </w:pPr>
          </w:p>
          <w:p>
            <w:pPr>
              <w:spacing w:after="20"/>
              <w:ind w:left="20"/>
              <w:jc w:val="both"/>
            </w:pPr>
            <w:r>
              <w:drawing>
                <wp:inline distT="0" distB="0" distL="0" distR="0">
                  <wp:extent cx="196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330200"/>
                          </a:xfrm>
                          <a:prstGeom prst="rect">
                            <a:avLst/>
                          </a:prstGeom>
                        </pic:spPr>
                      </pic:pic>
                    </a:graphicData>
                  </a:graphic>
                </wp:inline>
              </w:drawing>
            </w:r>
          </w:p>
          <w:p>
            <w:pPr>
              <w:spacing w:after="20"/>
              <w:ind w:left="20"/>
              <w:jc w:val="both"/>
            </w:pPr>
          </w:p>
          <w:p>
            <w:pPr>
              <w:spacing w:after="20"/>
              <w:ind w:left="20"/>
              <w:jc w:val="both"/>
            </w:pPr>
          </w:p>
        </w:tc>
      </w:tr>
    </w:tbl>
    <w:bookmarkStart w:name="z27" w:id="17"/>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арналған өтінім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беруші(лер)____________________________________________________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 заңды тұлғаның атауы және мекенжайы)</w:t>
            </w:r>
          </w:p>
          <w:p>
            <w:pPr>
              <w:spacing w:after="20"/>
              <w:ind w:left="20"/>
              <w:jc w:val="both"/>
            </w:pPr>
            <w:r>
              <w:rPr>
                <w:rFonts w:ascii="Times New Roman"/>
                <w:b w:val="false"/>
                <w:i w:val="false"/>
                <w:color w:val="000000"/>
                <w:sz w:val="20"/>
              </w:rPr>
              <w:t>
Азаматтығы __________________________________________________________</w:t>
            </w:r>
          </w:p>
          <w:p>
            <w:pPr>
              <w:spacing w:after="20"/>
              <w:ind w:left="20"/>
              <w:jc w:val="both"/>
            </w:pPr>
            <w:r>
              <w:rPr>
                <w:rFonts w:ascii="Times New Roman"/>
                <w:b w:val="false"/>
                <w:i w:val="false"/>
                <w:color w:val="000000"/>
                <w:sz w:val="20"/>
              </w:rPr>
              <w:t>
Почталық мекенжайы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Телефоны _________________ Электрондық мекенжайы ___________________</w:t>
            </w:r>
          </w:p>
          <w:p>
            <w:pPr>
              <w:spacing w:after="20"/>
              <w:ind w:left="20"/>
              <w:jc w:val="both"/>
            </w:pPr>
            <w:r>
              <w:rPr>
                <w:rFonts w:ascii="Times New Roman"/>
                <w:b w:val="false"/>
                <w:i w:val="false"/>
                <w:color w:val="000000"/>
                <w:sz w:val="20"/>
              </w:rPr>
              <w:t>
Селекциялык жетістік оригинаторының(ларының) атауы(лары) және қатысу үлесі, %</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Тегі, түрі (қазақша атауы) ______________________________________________</w:t>
            </w:r>
          </w:p>
          <w:p>
            <w:pPr>
              <w:spacing w:after="20"/>
              <w:ind w:left="20"/>
              <w:jc w:val="both"/>
            </w:pPr>
            <w:r>
              <w:rPr>
                <w:rFonts w:ascii="Times New Roman"/>
                <w:b w:val="false"/>
                <w:i w:val="false"/>
                <w:color w:val="000000"/>
                <w:sz w:val="20"/>
              </w:rPr>
              <w:t>
Тегі, түрі (орысша атауы) ______________________________________________</w:t>
            </w:r>
          </w:p>
          <w:p>
            <w:pPr>
              <w:spacing w:after="20"/>
              <w:ind w:left="20"/>
              <w:jc w:val="both"/>
            </w:pPr>
            <w:r>
              <w:rPr>
                <w:rFonts w:ascii="Times New Roman"/>
                <w:b w:val="false"/>
                <w:i w:val="false"/>
                <w:color w:val="000000"/>
                <w:sz w:val="20"/>
              </w:rPr>
              <w:t>
Тегі, түрі (латынша атауы) _____________________________________________</w:t>
            </w:r>
          </w:p>
          <w:p>
            <w:pPr>
              <w:spacing w:after="20"/>
              <w:ind w:left="20"/>
              <w:jc w:val="both"/>
            </w:pPr>
            <w:r>
              <w:rPr>
                <w:rFonts w:ascii="Times New Roman"/>
                <w:b w:val="false"/>
                <w:i w:val="false"/>
                <w:color w:val="000000"/>
                <w:sz w:val="20"/>
              </w:rPr>
              <w:t>
Ұсынылып отырған атауы _____________________________________________</w:t>
            </w:r>
          </w:p>
          <w:p>
            <w:pPr>
              <w:spacing w:after="20"/>
              <w:ind w:left="20"/>
              <w:jc w:val="both"/>
            </w:pPr>
            <w:r>
              <w:rPr>
                <w:rFonts w:ascii="Times New Roman"/>
                <w:b w:val="false"/>
                <w:i w:val="false"/>
                <w:color w:val="000000"/>
                <w:sz w:val="20"/>
              </w:rPr>
              <w:t>
Селекциялық нөмірі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(егер автор(лар) өтініш беруші(лер) болып табылмаса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бар ақпарат бойынша басқа авторлары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пайдалылығына сынауға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(біз) бірінші өтінімде берілген материал осы сұрыпты білдіретінін және осы өтінімге сәйкес келетінін мәлімдеймін(міз).</w:t>
      </w:r>
    </w:p>
    <w:p>
      <w:pPr>
        <w:spacing w:after="0"/>
        <w:ind w:left="0"/>
        <w:jc w:val="both"/>
      </w:pPr>
      <w:r>
        <w:rPr>
          <w:rFonts w:ascii="Times New Roman"/>
          <w:b w:val="false"/>
          <w:i w:val="false"/>
          <w:color w:val="000000"/>
          <w:sz w:val="28"/>
        </w:rPr>
        <w:t>
      Оригинатор ұсынып отырған сынау (пайдалану) салалары</w:t>
      </w:r>
    </w:p>
    <w:p>
      <w:pPr>
        <w:spacing w:after="0"/>
        <w:ind w:left="0"/>
        <w:jc w:val="both"/>
      </w:pPr>
      <w:r>
        <w:rPr>
          <w:rFonts w:ascii="Times New Roman"/>
          <w:b w:val="false"/>
          <w:i w:val="false"/>
          <w:color w:val="000000"/>
          <w:sz w:val="28"/>
        </w:rPr>
        <w:t>
      Мен (біз) селекциялық жетістіктің шаруашылыққа жарамдылығына мемлекеттік сынақ жүргізуді өтінемін(міз).</w:t>
      </w:r>
    </w:p>
    <w:p>
      <w:pPr>
        <w:spacing w:after="0"/>
        <w:ind w:left="0"/>
        <w:jc w:val="both"/>
      </w:pPr>
      <w:r>
        <w:rPr>
          <w:rFonts w:ascii="Times New Roman"/>
          <w:b w:val="false"/>
          <w:i w:val="false"/>
          <w:color w:val="000000"/>
          <w:sz w:val="28"/>
        </w:rPr>
        <w:t xml:space="preserve">
      Мен (біз) менде (бізде) бар мәліметтер бойынша өтінімді қарауға қажетті және осы өтінім мен қосымшаға енгізілген ақпарат түпкілікті және дұрыс екендігін мәлімдеймін (міз). </w:t>
      </w:r>
    </w:p>
    <w:p>
      <w:pPr>
        <w:spacing w:after="0"/>
        <w:ind w:left="0"/>
        <w:jc w:val="both"/>
      </w:pPr>
      <w:r>
        <w:rPr>
          <w:rFonts w:ascii="Times New Roman"/>
          <w:b w:val="false"/>
          <w:i w:val="false"/>
          <w:color w:val="000000"/>
          <w:sz w:val="28"/>
        </w:rPr>
        <w:t>
      Мен (біз) үлгілердің тиісінше алынғандығын және сұрыптың репрезентативті іріктелгенін көрсететінін растаймын (мыз).</w:t>
      </w:r>
    </w:p>
    <w:p>
      <w:pPr>
        <w:spacing w:after="0"/>
        <w:ind w:left="0"/>
        <w:jc w:val="both"/>
      </w:pPr>
      <w:r>
        <w:rPr>
          <w:rFonts w:ascii="Times New Roman"/>
          <w:b w:val="false"/>
          <w:i w:val="false"/>
          <w:color w:val="000000"/>
          <w:sz w:val="28"/>
        </w:rPr>
        <w:t>
      Мен (біз) Мемлекеттік комиссияның нарядтары бойынша шаруашылыққа жарамдылығына сынау жүргізу үшін тұқымның қажетті мөлшерін, сондай-ақ сақтауға сұрыптың эталондық үлгісін өтеусіз беруге міндеттенемін (міз).</w:t>
      </w:r>
    </w:p>
    <w:p>
      <w:pPr>
        <w:spacing w:after="0"/>
        <w:ind w:left="0"/>
        <w:jc w:val="both"/>
      </w:pPr>
      <w:r>
        <w:rPr>
          <w:rFonts w:ascii="Times New Roman"/>
          <w:b w:val="false"/>
          <w:i w:val="false"/>
          <w:color w:val="000000"/>
          <w:sz w:val="28"/>
        </w:rPr>
        <w:t>
      Өтініш берушінің (берушілердің) қолы (қолдары)</w:t>
      </w:r>
    </w:p>
    <w:p>
      <w:pPr>
        <w:spacing w:after="0"/>
        <w:ind w:left="0"/>
        <w:jc w:val="both"/>
      </w:pPr>
      <w:r>
        <w:rPr>
          <w:rFonts w:ascii="Times New Roman"/>
          <w:b w:val="false"/>
          <w:i w:val="false"/>
          <w:color w:val="000000"/>
          <w:sz w:val="28"/>
        </w:rPr>
        <w:t>
      __________________ ___________________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___________________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