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91e7" w14:textId="60d9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"Көтермелеудің салалық жүйесі жөніндегі нұсқаулығын бекіту туралы" Қазақстан Республикасы Мәдениет және спорт министрінің 2016 жылғы 27 маусымдағы № 181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23 желтоқсандағы № 233 бұйрығы. Қазақстан Республикасының Әділет министрлігінде 2024 жылғы 23 желтоқсанда № 35507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"Көтермелеудің салалық жүйесі жөніндегі нұсқаулығын бекіту туралы" Қазақстан Республикасы Мәдениет және спорт министрінің 2016 жылғы 27 маусымдағы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 Туризм және спорт министрлігінің салалық көтермелеу жүйесін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Туризм және спорт министрлігінің 2023 жылғы 4 қазандағы № 865 Қазақстан Республикасы Үкіметінің қаулысымен бекітілген ережесінің 15) 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Туризм және спорт министрлігінің салалық көтермелеу </w:t>
      </w:r>
      <w:r>
        <w:rPr>
          <w:rFonts w:ascii="Times New Roman"/>
          <w:b w:val="false"/>
          <w:i w:val="false"/>
          <w:color w:val="000000"/>
          <w:sz w:val="28"/>
        </w:rPr>
        <w:t>жүйесін</w:t>
      </w:r>
      <w:r>
        <w:rPr>
          <w:rFonts w:ascii="Times New Roman"/>
          <w:b w:val="false"/>
          <w:i w:val="false"/>
          <w:color w:val="000000"/>
          <w:sz w:val="28"/>
        </w:rPr>
        <w:t xml:space="preserve"> осы бұйрықтың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Қазақстан Республикасы Туризм және спорт министрлігінің Персоналды басқару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13"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министрлігінің аппарат басшысына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181 бұйрығының</w:t>
            </w:r>
            <w:r>
              <w:br/>
            </w:r>
            <w:r>
              <w:rPr>
                <w:rFonts w:ascii="Times New Roman"/>
                <w:b w:val="false"/>
                <w:i w:val="false"/>
                <w:color w:val="000000"/>
                <w:sz w:val="20"/>
              </w:rPr>
              <w:t>1-қосымшасына</w:t>
            </w:r>
          </w:p>
        </w:tc>
      </w:tr>
    </w:tbl>
    <w:bookmarkStart w:name="z18" w:id="8"/>
    <w:p>
      <w:pPr>
        <w:spacing w:after="0"/>
        <w:ind w:left="0"/>
        <w:jc w:val="left"/>
      </w:pPr>
      <w:r>
        <w:rPr>
          <w:rFonts w:ascii="Times New Roman"/>
          <w:b/>
          <w:i w:val="false"/>
          <w:color w:val="000000"/>
        </w:rPr>
        <w:t xml:space="preserve"> Қазақстан Республикасы Туризм және спорт министрлігінің салалық көтермелеу жүйесі</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(бұдан әрі – көтермелеу жүйесі)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саланы дамытуға қосқан үлесі үшін дене шынықтыру және спорт, ойын бизнесі, лотерея және лотерея қызметі, туристік қызмет салаларындағы қызметкерлерді көтермелеудің салалық жүйесінің рәсімін нақтылайды.</w:t>
      </w:r>
    </w:p>
    <w:bookmarkStart w:name="z21" w:id="10"/>
    <w:p>
      <w:pPr>
        <w:spacing w:after="0"/>
        <w:ind w:left="0"/>
        <w:jc w:val="both"/>
      </w:pPr>
      <w:r>
        <w:rPr>
          <w:rFonts w:ascii="Times New Roman"/>
          <w:b w:val="false"/>
          <w:i w:val="false"/>
          <w:color w:val="000000"/>
          <w:sz w:val="28"/>
        </w:rPr>
        <w:t>
      2. Көтермелеу саланы дамытуға қосқан үлесі үшін қызметкерлердің еңбегін моралдық ынталандырудағы нысаны болып табылады.</w:t>
      </w:r>
    </w:p>
    <w:bookmarkEnd w:id="10"/>
    <w:bookmarkStart w:name="z22" w:id="11"/>
    <w:p>
      <w:pPr>
        <w:spacing w:after="0"/>
        <w:ind w:left="0"/>
        <w:jc w:val="both"/>
      </w:pPr>
      <w:r>
        <w:rPr>
          <w:rFonts w:ascii="Times New Roman"/>
          <w:b w:val="false"/>
          <w:i w:val="false"/>
          <w:color w:val="000000"/>
          <w:sz w:val="28"/>
        </w:rPr>
        <w:t>
      3. Дене шынықтыру және спорт, ойын бизнесі, лотерея және лотерея қызметі, туристік қызмет салаларындағы қызметкерлерді көтермелеу мақсатында көтермелеудің келесі түрлері белгіленеді: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көтермелеу жүйесінің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құрмет грамотасы;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көтермелеу жүйесінің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алғыс хат.</w:t>
      </w:r>
    </w:p>
    <w:bookmarkStart w:name="z25" w:id="12"/>
    <w:p>
      <w:pPr>
        <w:spacing w:after="0"/>
        <w:ind w:left="0"/>
        <w:jc w:val="both"/>
      </w:pPr>
      <w:r>
        <w:rPr>
          <w:rFonts w:ascii="Times New Roman"/>
          <w:b w:val="false"/>
          <w:i w:val="false"/>
          <w:color w:val="000000"/>
          <w:sz w:val="28"/>
        </w:rPr>
        <w:t>
      4. Дене шынықтыру және спорт, ойын бизнесі, лотерея және лотерея қызметі, туристік қызмет салаларының қызметкерлерін, соның ішінде Қазақстан Республикасы Туризм және спорт министрлігінің (бұдан әрі - Министрлік) және оның ведомстволарының, ведомстволық бағынысты ұйымдарының қызметкерлері (бұдан әрі - қызметкерлер) құрмет грамотасымен және алғыс хатымен көтермелеуге үміткер тұлғалар болып табылады.</w:t>
      </w:r>
    </w:p>
    <w:bookmarkEnd w:id="12"/>
    <w:bookmarkStart w:name="z26" w:id="13"/>
    <w:p>
      <w:pPr>
        <w:spacing w:after="0"/>
        <w:ind w:left="0"/>
        <w:jc w:val="both"/>
      </w:pPr>
      <w:r>
        <w:rPr>
          <w:rFonts w:ascii="Times New Roman"/>
          <w:b w:val="false"/>
          <w:i w:val="false"/>
          <w:color w:val="000000"/>
          <w:sz w:val="28"/>
        </w:rPr>
        <w:t>
      5. Қызметкерлерді көтермелеу мемлекеттік және ұлттық мерекелерге, кәсіби мерекелерге: "Спорт күні", "Мемлекеттік қызметші күні" кәсіби мерекесіне орай жүзеге асырылады.</w:t>
      </w:r>
    </w:p>
    <w:bookmarkEnd w:id="13"/>
    <w:p>
      <w:pPr>
        <w:spacing w:after="0"/>
        <w:ind w:left="0"/>
        <w:jc w:val="both"/>
      </w:pPr>
      <w:r>
        <w:rPr>
          <w:rFonts w:ascii="Times New Roman"/>
          <w:b w:val="false"/>
          <w:i w:val="false"/>
          <w:color w:val="000000"/>
          <w:sz w:val="28"/>
        </w:rPr>
        <w:t>
      Дене шынықтыру және спорт, ойын бизнесі, лотерея және лотерея қызметі, туристік қызмет салаларындағы үлесі, қызметі, жетістіктері немесе табыстары үшін бір тұлға екінші рет қайта ұсынылмайды.</w:t>
      </w:r>
    </w:p>
    <w:bookmarkStart w:name="z27" w:id="14"/>
    <w:p>
      <w:pPr>
        <w:spacing w:after="0"/>
        <w:ind w:left="0"/>
        <w:jc w:val="both"/>
      </w:pPr>
      <w:r>
        <w:rPr>
          <w:rFonts w:ascii="Times New Roman"/>
          <w:b w:val="false"/>
          <w:i w:val="false"/>
          <w:color w:val="000000"/>
          <w:sz w:val="28"/>
        </w:rPr>
        <w:t>
      6. Министрліктің Персоналды басқару департаментіне Министрліктің құрылымдық бөлімшесінің, оның ведомстволарының, ведомстволық бағынысты ұйымдарының басшыларының немесе оның міндетін атқарушы тұлғаның қолы қойылған ұсыным ұсынылады.</w:t>
      </w:r>
    </w:p>
    <w:bookmarkEnd w:id="14"/>
    <w:p>
      <w:pPr>
        <w:spacing w:after="0"/>
        <w:ind w:left="0"/>
        <w:jc w:val="both"/>
      </w:pPr>
      <w:r>
        <w:rPr>
          <w:rFonts w:ascii="Times New Roman"/>
          <w:b w:val="false"/>
          <w:i w:val="false"/>
          <w:color w:val="000000"/>
          <w:sz w:val="28"/>
        </w:rPr>
        <w:t>
      Ұсынымда қызметкер туралы келесі мәліметтер (аты, тегі, әкесінің аты (болған жағдайда), білімі, тиісті саладағы жұмыс өтілі, жеткен жетістіктерінің нәтижесін көрсетілулері қажет), қызметкердің нақты қызметін, жетістіктерін және табыстарын көрсететін көрсеткіштер сипатталады.</w:t>
      </w:r>
    </w:p>
    <w:bookmarkStart w:name="z28" w:id="15"/>
    <w:p>
      <w:pPr>
        <w:spacing w:after="0"/>
        <w:ind w:left="0"/>
        <w:jc w:val="both"/>
      </w:pPr>
      <w:r>
        <w:rPr>
          <w:rFonts w:ascii="Times New Roman"/>
          <w:b w:val="false"/>
          <w:i w:val="false"/>
          <w:color w:val="000000"/>
          <w:sz w:val="28"/>
        </w:rPr>
        <w:t>
      7. Қызметкерлерді көтермелеу үшін Қазақстан Республикасы Туризм және спорт министрлігінің Аппарат басшысының (бұдан әрі – Аппарат басшысы) бұйрығымен комиссия құрылады.</w:t>
      </w:r>
    </w:p>
    <w:bookmarkEnd w:id="15"/>
    <w:p>
      <w:pPr>
        <w:spacing w:after="0"/>
        <w:ind w:left="0"/>
        <w:jc w:val="both"/>
      </w:pPr>
      <w:r>
        <w:rPr>
          <w:rFonts w:ascii="Times New Roman"/>
          <w:b w:val="false"/>
          <w:i w:val="false"/>
          <w:color w:val="000000"/>
          <w:sz w:val="28"/>
        </w:rPr>
        <w:t>
      Комиссия мүшелерінің құрамы тақ саннан құрылады. Комиссия құрамы комиссия төрағасын есептемегенде Қазақстан Республикасы Туризм және спорт министрінің орынбасарларымен, аппарат басшысынан, ведомстволардың басшыларынан немесе орынбасарларынан, тиісті салаға жетекшілік ететін құрылымдық бөлімшелердің немесе олардың міндеттерін атқарушы тұлғалардан тағайындалады.</w:t>
      </w:r>
    </w:p>
    <w:p>
      <w:pPr>
        <w:spacing w:after="0"/>
        <w:ind w:left="0"/>
        <w:jc w:val="both"/>
      </w:pPr>
      <w:r>
        <w:rPr>
          <w:rFonts w:ascii="Times New Roman"/>
          <w:b w:val="false"/>
          <w:i w:val="false"/>
          <w:color w:val="000000"/>
          <w:sz w:val="28"/>
        </w:rPr>
        <w:t>
      Комиссия төрағасы болып Аппарат басшысы тағайындалады.</w:t>
      </w:r>
    </w:p>
    <w:p>
      <w:pPr>
        <w:spacing w:after="0"/>
        <w:ind w:left="0"/>
        <w:jc w:val="both"/>
      </w:pPr>
      <w:r>
        <w:rPr>
          <w:rFonts w:ascii="Times New Roman"/>
          <w:b w:val="false"/>
          <w:i w:val="false"/>
          <w:color w:val="000000"/>
          <w:sz w:val="28"/>
        </w:rPr>
        <w:t>
      Хатшы Министрліктің Персоналды басқару департаменті қызметкерлерінің ішінен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Комиссия қызметкерлердің мінездемесінде осы көтермелеу жүйесінің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сәйкестіктерін қарастырады.</w:t>
      </w:r>
    </w:p>
    <w:bookmarkStart w:name="z30" w:id="16"/>
    <w:p>
      <w:pPr>
        <w:spacing w:after="0"/>
        <w:ind w:left="0"/>
        <w:jc w:val="both"/>
      </w:pPr>
      <w:r>
        <w:rPr>
          <w:rFonts w:ascii="Times New Roman"/>
          <w:b w:val="false"/>
          <w:i w:val="false"/>
          <w:color w:val="000000"/>
          <w:sz w:val="28"/>
        </w:rPr>
        <w:t>
      9. Комиссияның жұмысы қажеттілігіне қарай өткізілетін отырыс өткізу жолымен жүзеге асырылады. Комиссия отырысы комиссия мүшелерінің жалпы санының үштен екісі қатысқан кезде заңды болады. Комиссия мүшелері оның жұмысында алмастыру құқығысыз қатысады.</w:t>
      </w:r>
    </w:p>
    <w:bookmarkEnd w:id="16"/>
    <w:bookmarkStart w:name="z31" w:id="17"/>
    <w:p>
      <w:pPr>
        <w:spacing w:after="0"/>
        <w:ind w:left="0"/>
        <w:jc w:val="both"/>
      </w:pPr>
      <w:r>
        <w:rPr>
          <w:rFonts w:ascii="Times New Roman"/>
          <w:b w:val="false"/>
          <w:i w:val="false"/>
          <w:color w:val="000000"/>
          <w:sz w:val="28"/>
        </w:rPr>
        <w:t>
      10. Комиссия шешімдері осы отырысқа қатысқан жалпы комиссия мүшелерінің дауысының көпшілігімен қабылданады. Талқыланып отырған мәселе бойынша дауыстар тең болған жағдайда, комиссия төрағасының дауысы шешуші болып саналады.</w:t>
      </w:r>
    </w:p>
    <w:bookmarkEnd w:id="17"/>
    <w:p>
      <w:pPr>
        <w:spacing w:after="0"/>
        <w:ind w:left="0"/>
        <w:jc w:val="both"/>
      </w:pPr>
      <w:r>
        <w:rPr>
          <w:rFonts w:ascii="Times New Roman"/>
          <w:b w:val="false"/>
          <w:i w:val="false"/>
          <w:color w:val="000000"/>
          <w:sz w:val="28"/>
        </w:rPr>
        <w:t>
      Комиссияның шешімі комиссия мүшелерінің, төрағасының және хатшысының қол қойылған хаттамасымен рәсімделеді.</w:t>
      </w:r>
    </w:p>
    <w:bookmarkStart w:name="z32" w:id="18"/>
    <w:p>
      <w:pPr>
        <w:spacing w:after="0"/>
        <w:ind w:left="0"/>
        <w:jc w:val="both"/>
      </w:pPr>
      <w:r>
        <w:rPr>
          <w:rFonts w:ascii="Times New Roman"/>
          <w:b w:val="false"/>
          <w:i w:val="false"/>
          <w:color w:val="000000"/>
          <w:sz w:val="28"/>
        </w:rPr>
        <w:t>
      11. Құрмет грамотасымен және алғыс хатпен марапаттау, комиссия хаттамасының негізінде министрліктің аппарат басшысының бұйрығымен жүзеге асырылады.</w:t>
      </w:r>
    </w:p>
    <w:bookmarkEnd w:id="18"/>
    <w:bookmarkStart w:name="z33" w:id="19"/>
    <w:p>
      <w:pPr>
        <w:spacing w:after="0"/>
        <w:ind w:left="0"/>
        <w:jc w:val="both"/>
      </w:pPr>
      <w:r>
        <w:rPr>
          <w:rFonts w:ascii="Times New Roman"/>
          <w:b w:val="false"/>
          <w:i w:val="false"/>
          <w:color w:val="000000"/>
          <w:sz w:val="28"/>
        </w:rPr>
        <w:t>
      12. Құрмет грамотасымен келесі қызметкерлер марапатталады:</w:t>
      </w:r>
    </w:p>
    <w:bookmarkEnd w:id="19"/>
    <w:bookmarkStart w:name="z34" w:id="20"/>
    <w:p>
      <w:pPr>
        <w:spacing w:after="0"/>
        <w:ind w:left="0"/>
        <w:jc w:val="both"/>
      </w:pPr>
      <w:r>
        <w:rPr>
          <w:rFonts w:ascii="Times New Roman"/>
          <w:b w:val="false"/>
          <w:i w:val="false"/>
          <w:color w:val="000000"/>
          <w:sz w:val="28"/>
        </w:rPr>
        <w:t>
      1) әрбір жеке саладағы (дене шынықтыру және спорт, ойын бизнесі, лотерея және лотерея қызметі, туристік қызмет) еңбек өтілі үш жылдан аса;</w:t>
      </w:r>
    </w:p>
    <w:bookmarkEnd w:id="20"/>
    <w:bookmarkStart w:name="z35" w:id="21"/>
    <w:p>
      <w:pPr>
        <w:spacing w:after="0"/>
        <w:ind w:left="0"/>
        <w:jc w:val="both"/>
      </w:pPr>
      <w:r>
        <w:rPr>
          <w:rFonts w:ascii="Times New Roman"/>
          <w:b w:val="false"/>
          <w:i w:val="false"/>
          <w:color w:val="000000"/>
          <w:sz w:val="28"/>
        </w:rPr>
        <w:t>
      2) саладағы (дене шынықтыру және спорт, ойын бизнесі, лотерея және лотерея қызметі, туристік қызмет) қызметі, жетістіктері немесе табыстары үшін.</w:t>
      </w:r>
    </w:p>
    <w:bookmarkEnd w:id="21"/>
    <w:bookmarkStart w:name="z36" w:id="22"/>
    <w:p>
      <w:pPr>
        <w:spacing w:after="0"/>
        <w:ind w:left="0"/>
        <w:jc w:val="both"/>
      </w:pPr>
      <w:r>
        <w:rPr>
          <w:rFonts w:ascii="Times New Roman"/>
          <w:b w:val="false"/>
          <w:i w:val="false"/>
          <w:color w:val="000000"/>
          <w:sz w:val="28"/>
        </w:rPr>
        <w:t>
      13. Алғыс хатпен келесі қызметкерлер марапатталады:</w:t>
      </w:r>
    </w:p>
    <w:bookmarkEnd w:id="22"/>
    <w:bookmarkStart w:name="z37" w:id="23"/>
    <w:p>
      <w:pPr>
        <w:spacing w:after="0"/>
        <w:ind w:left="0"/>
        <w:jc w:val="both"/>
      </w:pPr>
      <w:r>
        <w:rPr>
          <w:rFonts w:ascii="Times New Roman"/>
          <w:b w:val="false"/>
          <w:i w:val="false"/>
          <w:color w:val="000000"/>
          <w:sz w:val="28"/>
        </w:rPr>
        <w:t>
      1) іс-шараларды өткізген жетістіктері (конкурстар, олимпиадалар, көрмелер);</w:t>
      </w:r>
    </w:p>
    <w:bookmarkEnd w:id="23"/>
    <w:bookmarkStart w:name="z38" w:id="24"/>
    <w:p>
      <w:pPr>
        <w:spacing w:after="0"/>
        <w:ind w:left="0"/>
        <w:jc w:val="both"/>
      </w:pPr>
      <w:r>
        <w:rPr>
          <w:rFonts w:ascii="Times New Roman"/>
          <w:b w:val="false"/>
          <w:i w:val="false"/>
          <w:color w:val="000000"/>
          <w:sz w:val="28"/>
        </w:rPr>
        <w:t>
      2) дене шынықтыру және спорт, ойын бизнесі, лотерея және лотерея қызметі, туристік қызметін дамытуға қосқан үлесі үшін.</w:t>
      </w:r>
    </w:p>
    <w:bookmarkEnd w:id="24"/>
    <w:bookmarkStart w:name="z39" w:id="25"/>
    <w:p>
      <w:pPr>
        <w:spacing w:after="0"/>
        <w:ind w:left="0"/>
        <w:jc w:val="both"/>
      </w:pPr>
      <w:r>
        <w:rPr>
          <w:rFonts w:ascii="Times New Roman"/>
          <w:b w:val="false"/>
          <w:i w:val="false"/>
          <w:color w:val="000000"/>
          <w:sz w:val="28"/>
        </w:rPr>
        <w:t>
      14. Құрмет грамотасы мен алғыс хатқа Министрдің қолы қойылады.</w:t>
      </w:r>
    </w:p>
    <w:bookmarkEnd w:id="25"/>
    <w:bookmarkStart w:name="z40" w:id="26"/>
    <w:p>
      <w:pPr>
        <w:spacing w:after="0"/>
        <w:ind w:left="0"/>
        <w:jc w:val="both"/>
      </w:pPr>
      <w:r>
        <w:rPr>
          <w:rFonts w:ascii="Times New Roman"/>
          <w:b w:val="false"/>
          <w:i w:val="false"/>
          <w:color w:val="000000"/>
          <w:sz w:val="28"/>
        </w:rPr>
        <w:t>
      15. Құрмет грамотасымен және алғыс хатпен марапаттау Қазақстан Республикасы Туризм және спорт министрімен немесе оның міндетін атқарушы тұлғамен салтанатты түрде жүзеге асырылады.</w:t>
      </w:r>
    </w:p>
    <w:bookmarkEnd w:id="26"/>
    <w:bookmarkStart w:name="z41" w:id="27"/>
    <w:p>
      <w:pPr>
        <w:spacing w:after="0"/>
        <w:ind w:left="0"/>
        <w:jc w:val="both"/>
      </w:pPr>
      <w:r>
        <w:rPr>
          <w:rFonts w:ascii="Times New Roman"/>
          <w:b w:val="false"/>
          <w:i w:val="false"/>
          <w:color w:val="000000"/>
          <w:sz w:val="28"/>
        </w:rPr>
        <w:t>
      16. Министрліктің Персоналды басқару департаменті қызметкердің еңбек кітапшасына және жеке іс-қағазына марапаттау туралы бұйрықтың шыққан күні мен нөмірін көрсете отырып тиісті жазба енгізеді.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 жүйесіне</w:t>
            </w:r>
            <w:r>
              <w:br/>
            </w: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8"/>
    <w:p>
      <w:pPr>
        <w:spacing w:after="0"/>
        <w:ind w:left="0"/>
        <w:jc w:val="left"/>
      </w:pPr>
      <w:r>
        <w:rPr>
          <w:rFonts w:ascii="Times New Roman"/>
          <w:b/>
          <w:i w:val="false"/>
          <w:color w:val="000000"/>
        </w:rPr>
        <w:t xml:space="preserve"> ҚАЗАҚСТАН РЕСПУБЛИКАСЫ ТУРИЗМ ЖӘНЕ СПОРТ МИНИСТРЛІГІ ҚҰРМЕТ ГРАМОТАСЫ</w:t>
      </w:r>
    </w:p>
    <w:bookmarkEnd w:id="28"/>
    <w:p>
      <w:pPr>
        <w:spacing w:after="0"/>
        <w:ind w:left="0"/>
        <w:jc w:val="both"/>
      </w:pPr>
      <w:r>
        <w:rPr>
          <w:rFonts w:ascii="Times New Roman"/>
          <w:b w:val="false"/>
          <w:i w:val="false"/>
          <w:color w:val="000000"/>
          <w:sz w:val="28"/>
        </w:rPr>
        <w:t xml:space="preserve">
      _________________________________ саласының дамуына қосқан үлесі үшін </w:t>
      </w:r>
    </w:p>
    <w:p>
      <w:pPr>
        <w:spacing w:after="0"/>
        <w:ind w:left="0"/>
        <w:jc w:val="both"/>
      </w:pPr>
      <w:r>
        <w:rPr>
          <w:rFonts w:ascii="Times New Roman"/>
          <w:b w:val="false"/>
          <w:i w:val="false"/>
          <w:color w:val="000000"/>
          <w:sz w:val="28"/>
        </w:rPr>
        <w:t xml:space="preserve">
      (дене шынықтыру және спорт, ойын бизнесі, лотерея және лотерея қызметі, туристік қызмет) </w:t>
      </w:r>
    </w:p>
    <w:p>
      <w:pPr>
        <w:spacing w:after="0"/>
        <w:ind w:left="0"/>
        <w:jc w:val="both"/>
      </w:pPr>
      <w:r>
        <w:rPr>
          <w:rFonts w:ascii="Times New Roman"/>
          <w:b w:val="false"/>
          <w:i w:val="false"/>
          <w:color w:val="000000"/>
          <w:sz w:val="28"/>
        </w:rPr>
        <w:t xml:space="preserve">
      ______________________________________________________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Қазақстан Республикасы Туризм және спорт министрі</w:t>
      </w:r>
    </w:p>
    <w:p>
      <w:pPr>
        <w:spacing w:after="0"/>
        <w:ind w:left="0"/>
        <w:jc w:val="both"/>
      </w:pPr>
      <w:r>
        <w:rPr>
          <w:rFonts w:ascii="Times New Roman"/>
          <w:b w:val="false"/>
          <w:i w:val="false"/>
          <w:color w:val="000000"/>
          <w:sz w:val="28"/>
        </w:rPr>
        <w:t xml:space="preserve">
      __________________________________________________       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 жүйесіне</w:t>
            </w:r>
            <w:r>
              <w:br/>
            </w:r>
            <w:r>
              <w:rPr>
                <w:rFonts w:ascii="Times New Roman"/>
                <w:b w:val="false"/>
                <w:i w:val="false"/>
                <w:color w:val="000000"/>
                <w:sz w:val="20"/>
              </w:rPr>
              <w:t>№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29"/>
    <w:p>
      <w:pPr>
        <w:spacing w:after="0"/>
        <w:ind w:left="0"/>
        <w:jc w:val="left"/>
      </w:pPr>
      <w:r>
        <w:rPr>
          <w:rFonts w:ascii="Times New Roman"/>
          <w:b/>
          <w:i w:val="false"/>
          <w:color w:val="000000"/>
        </w:rPr>
        <w:t xml:space="preserve"> ҚАЗАҚСТАН РЕСПУБЛИКАСЫ ТУРИЗМ ЖӘНЕ СПОРТ МИНИСТРЛІГІ АЛҒЫС ХАТ</w:t>
      </w:r>
    </w:p>
    <w:bookmarkEnd w:id="29"/>
    <w:p>
      <w:pPr>
        <w:spacing w:after="0"/>
        <w:ind w:left="0"/>
        <w:jc w:val="both"/>
      </w:pPr>
      <w:r>
        <w:rPr>
          <w:rFonts w:ascii="Times New Roman"/>
          <w:b w:val="false"/>
          <w:i w:val="false"/>
          <w:color w:val="000000"/>
          <w:sz w:val="28"/>
        </w:rPr>
        <w:t xml:space="preserve">
      ________________________________ саласының дамуына қосқан үлесі үшін </w:t>
      </w:r>
    </w:p>
    <w:p>
      <w:pPr>
        <w:spacing w:after="0"/>
        <w:ind w:left="0"/>
        <w:jc w:val="both"/>
      </w:pPr>
      <w:r>
        <w:rPr>
          <w:rFonts w:ascii="Times New Roman"/>
          <w:b w:val="false"/>
          <w:i w:val="false"/>
          <w:color w:val="000000"/>
          <w:sz w:val="28"/>
        </w:rPr>
        <w:t xml:space="preserve">
      (дене шынықтыру және спорт, ойын бизнесі, лотерея және лотерея қызметі, туристік қызмет) </w:t>
      </w:r>
    </w:p>
    <w:p>
      <w:pPr>
        <w:spacing w:after="0"/>
        <w:ind w:left="0"/>
        <w:jc w:val="both"/>
      </w:pPr>
      <w:r>
        <w:rPr>
          <w:rFonts w:ascii="Times New Roman"/>
          <w:b w:val="false"/>
          <w:i w:val="false"/>
          <w:color w:val="000000"/>
          <w:sz w:val="28"/>
        </w:rPr>
        <w:t xml:space="preserve">
      __________________________________________ алғыс хатпен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xml:space="preserve">
      _____________________________________________             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 __________20 ____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