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f6c210" w14:textId="5f6c21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"Тауарлар экспорты мен импортын лицензиялау жөніндегі қызметке қойылатын біліктілік талаптары мен оларға сәйкестікті растайтын құжаттар тізбесін, лицензияны және (немесе) лицензияға қосымшаны алуға арналған өтініштердің нысандарын, лицензия және (немесе) лицензияға қосымшаның нысандарын бекіту туралы" Қазақстан Республикасы Ұлттық экономика министрінің 2015 жылғы 30 қаңтардағы № 67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Сауда және интеграция министрінің 2024 жылғы 23 желтоқсандағы № 414-НҚ бұйрығы. Қазақстан Республикасының Әділет министрлігінде 2024 жылғы 23 желтоқсанда № 35503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"Тауарлар экспорты мен импортын лицензиялау жөніндегі қызметке қойылатын біліктілік талаптары мен оларға сәйкестікті растайтын құжаттар тізбесін, лицензияны және (немесе) лицензияға қосымшаны алуға арналған өтініштердің нысандарын, лицензия және (немесе) лицензияға қосымшаның нысандарын бекіту туралы" Қазақстан Республикасы Ұлттық экономика министрінің 2015 жылғы 30 қаңтардағы № 67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11074 болып тіркелген) мынадай өзгерістер мен толықтырулар енгізілсін: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бұйрықпен бекітілген Тауарлар экспорты мен импортын лицензиялау жөніндегі қызметке қойылатын біліктілік талаптары мен оларға сәйкестікті растайтын құжаттар </w:t>
      </w:r>
      <w:r>
        <w:rPr>
          <w:rFonts w:ascii="Times New Roman"/>
          <w:b w:val="false"/>
          <w:i w:val="false"/>
          <w:color w:val="000000"/>
          <w:sz w:val="28"/>
        </w:rPr>
        <w:t>тізбесінде</w:t>
      </w:r>
      <w:r>
        <w:rPr>
          <w:rFonts w:ascii="Times New Roman"/>
          <w:b w:val="false"/>
          <w:i w:val="false"/>
          <w:color w:val="000000"/>
          <w:sz w:val="28"/>
        </w:rPr>
        <w:t>:</w:t>
      </w:r>
    </w:p>
    <w:bookmarkStart w:name="z4" w:id="1"/>
    <w:p>
      <w:pPr>
        <w:spacing w:after="0"/>
        <w:ind w:left="0"/>
        <w:jc w:val="both"/>
      </w:pPr>
      <w:r>
        <w:rPr>
          <w:rFonts w:ascii="Times New Roman"/>
          <w:b w:val="false"/>
          <w:i w:val="false"/>
          <w:color w:val="000000"/>
          <w:sz w:val="28"/>
        </w:rPr>
        <w:t>
      реттік нөмірі 1-жол келесі редакцияда жазылсын:</w:t>
      </w:r>
    </w:p>
    <w:bookmarkEnd w:id="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 алу ниеттерін растау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 Кеңесінің тиісті шешімімен бекітілген тауарлардың жекелеген түрлерінің экспортына немесе импортына лицензия беруге өтініштерді ресімдеу және осындай лицензияларды ресімдеу жөніндегі нұсқаулыққа сәйкес толтырылған және ресімделген лицензия беру туралы өтініші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5" w:id="2"/>
    <w:p>
      <w:pPr>
        <w:spacing w:after="0"/>
        <w:ind w:left="0"/>
        <w:jc w:val="both"/>
      </w:pPr>
      <w:r>
        <w:rPr>
          <w:rFonts w:ascii="Times New Roman"/>
          <w:b w:val="false"/>
          <w:i w:val="false"/>
          <w:color w:val="000000"/>
          <w:sz w:val="28"/>
        </w:rPr>
        <w:t>
      реттік нөмірі 15-жол келесі редакцияда жазылсын:</w:t>
      </w:r>
    </w:p>
    <w:bookmarkEnd w:id="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қызмет түрін жүзеге асыруға берілген рұқсаттың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өндіруге (формуляциялауға), пестицидтерді сатуға, пестицидтерді аэрозольді немесе фумигациялық тәсілдермен қолдануға лицензия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министрлігінің талабы</w:t>
            </w:r>
          </w:p>
        </w:tc>
      </w:tr>
    </w:tbl>
    <w:p>
      <w:pPr>
        <w:spacing w:after="0"/>
        <w:ind w:left="0"/>
        <w:jc w:val="both"/>
      </w:pPr>
      <w:r>
        <w:rPr>
          <w:rFonts w:ascii="Times New Roman"/>
          <w:b w:val="false"/>
          <w:i w:val="false"/>
          <w:color w:val="000000"/>
          <w:sz w:val="28"/>
        </w:rPr>
        <w:t>
      ";</w:t>
      </w:r>
    </w:p>
    <w:bookmarkStart w:name="z6" w:id="3"/>
    <w:p>
      <w:pPr>
        <w:spacing w:after="0"/>
        <w:ind w:left="0"/>
        <w:jc w:val="both"/>
      </w:pPr>
      <w:r>
        <w:rPr>
          <w:rFonts w:ascii="Times New Roman"/>
          <w:b w:val="false"/>
          <w:i w:val="false"/>
          <w:color w:val="000000"/>
          <w:sz w:val="28"/>
        </w:rPr>
        <w:t>
      реттік нөмірі 46-жол келесі редакцияда жазылсын:</w:t>
      </w:r>
    </w:p>
    <w:bookmarkEnd w:id="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шикізатты өндірудің және минералды шикізатты иеленудің заңдылығын растау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шикізатты өндірудің және минералды шикізатты иеленудің заңдылығын растайтын құжаттардың көшірмесі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Соған сәйкес минералды шикізатты айналымға шығару жүзеге асырылған тауарларға арналған декларацияның көшірмесі немесе осы минералды шикізаттың Еуразиялық экономикалық одақтың кедендік аумағында болуының заңдылығын растайтын мүше мемлекет сотының шешімі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елдерден әкелінген минералды шикізатты экспорттау кезінде</w:t>
            </w:r>
          </w:p>
        </w:tc>
      </w:tr>
    </w:tbl>
    <w:p>
      <w:pPr>
        <w:spacing w:after="0"/>
        <w:ind w:left="0"/>
        <w:jc w:val="both"/>
      </w:pPr>
      <w:r>
        <w:rPr>
          <w:rFonts w:ascii="Times New Roman"/>
          <w:b w:val="false"/>
          <w:i w:val="false"/>
          <w:color w:val="000000"/>
          <w:sz w:val="28"/>
        </w:rPr>
        <w:t>
      ";</w:t>
      </w:r>
    </w:p>
    <w:bookmarkStart w:name="z7" w:id="4"/>
    <w:p>
      <w:pPr>
        <w:spacing w:after="0"/>
        <w:ind w:left="0"/>
        <w:jc w:val="both"/>
      </w:pPr>
      <w:r>
        <w:rPr>
          <w:rFonts w:ascii="Times New Roman"/>
          <w:b w:val="false"/>
          <w:i w:val="false"/>
          <w:color w:val="000000"/>
          <w:sz w:val="28"/>
        </w:rPr>
        <w:t>
      келесі мазмұндағы реттік нөмірі 57-1-жолмен толықтырылсын:</w:t>
      </w:r>
    </w:p>
    <w:bookmarkEnd w:id="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техникалық құралдарды түпкілікті тұтынушының ниетін растау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(келісімшарттың), оған қосымшаның және (немесе) толықтырудың көшірмесі не арнаулы техникалық құралдардың түпкі тұтынушысының ниетін растайтын өзге де құжаттың көшірмесі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8" w:id="5"/>
    <w:p>
      <w:pPr>
        <w:spacing w:after="0"/>
        <w:ind w:left="0"/>
        <w:jc w:val="both"/>
      </w:pPr>
      <w:r>
        <w:rPr>
          <w:rFonts w:ascii="Times New Roman"/>
          <w:b w:val="false"/>
          <w:i w:val="false"/>
          <w:color w:val="000000"/>
          <w:sz w:val="28"/>
        </w:rPr>
        <w:t>
      реттік нөмірі 73-жол келесі редакцияда жазылсын:</w:t>
      </w:r>
    </w:p>
    <w:bookmarkEnd w:id="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 алу ниеттерін растау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комиссиясының Кеңесінің тиісті шешімімен бекітілген тауарлардың жекелеген түрлерінің экспортына немесе импортына лицензия беру туралы өтінішті ресімдеу және мұндай лицензияны ресімдеу туралы нұсқаулыққа сәйкес толтырылған және ресімделген лицензия беру туралы өтініші немесе өтініштің электрондық көшірмесі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9" w:id="6"/>
    <w:p>
      <w:pPr>
        <w:spacing w:after="0"/>
        <w:ind w:left="0"/>
        <w:jc w:val="both"/>
      </w:pPr>
      <w:r>
        <w:rPr>
          <w:rFonts w:ascii="Times New Roman"/>
          <w:b w:val="false"/>
          <w:i w:val="false"/>
          <w:color w:val="000000"/>
          <w:sz w:val="28"/>
        </w:rPr>
        <w:t>
      реттік нөмірі 77-жол келесі редакцияда жазылсын:</w:t>
      </w:r>
    </w:p>
    <w:bookmarkEnd w:id="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қазақстандық шығу тегін растау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"СТ-KZ" нысанындағы тауардың шығу тегі туралы куәлік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Тыңайтқыштардың, мойынтіректердің жекелеген түрлері экспортталған жағдайда</w:t>
            </w:r>
          </w:p>
        </w:tc>
      </w:tr>
    </w:tbl>
    <w:p>
      <w:pPr>
        <w:spacing w:after="0"/>
        <w:ind w:left="0"/>
        <w:jc w:val="both"/>
      </w:pPr>
      <w:r>
        <w:rPr>
          <w:rFonts w:ascii="Times New Roman"/>
          <w:b w:val="false"/>
          <w:i w:val="false"/>
          <w:color w:val="000000"/>
          <w:sz w:val="28"/>
        </w:rPr>
        <w:t>
      ";</w:t>
      </w:r>
    </w:p>
    <w:bookmarkStart w:name="z10" w:id="7"/>
    <w:p>
      <w:pPr>
        <w:spacing w:after="0"/>
        <w:ind w:left="0"/>
        <w:jc w:val="both"/>
      </w:pPr>
      <w:r>
        <w:rPr>
          <w:rFonts w:ascii="Times New Roman"/>
          <w:b w:val="false"/>
          <w:i w:val="false"/>
          <w:color w:val="000000"/>
          <w:sz w:val="28"/>
        </w:rPr>
        <w:t>
      келесі мазмұндағы реттік нөмірі 77-1-жолмен толықтырылсын:</w:t>
      </w:r>
    </w:p>
    <w:bookmarkEnd w:id="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ерекшелігі бар тауарларға жатпайтынын растау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ерекшелігі бар тауарларды сәйкестендіру туралы қорытынды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Мойынтіректердің жекелеген түрлері экспортталған жағдайда</w:t>
            </w:r>
          </w:p>
        </w:tc>
      </w:tr>
    </w:tbl>
    <w:p>
      <w:pPr>
        <w:spacing w:after="0"/>
        <w:ind w:left="0"/>
        <w:jc w:val="both"/>
      </w:pPr>
      <w:r>
        <w:rPr>
          <w:rFonts w:ascii="Times New Roman"/>
          <w:b w:val="false"/>
          <w:i w:val="false"/>
          <w:color w:val="000000"/>
          <w:sz w:val="28"/>
        </w:rPr>
        <w:t>
      ";</w:t>
      </w:r>
    </w:p>
    <w:bookmarkStart w:name="z11" w:id="8"/>
    <w:p>
      <w:pPr>
        <w:spacing w:after="0"/>
        <w:ind w:left="0"/>
        <w:jc w:val="both"/>
      </w:pPr>
      <w:r>
        <w:rPr>
          <w:rFonts w:ascii="Times New Roman"/>
          <w:b w:val="false"/>
          <w:i w:val="false"/>
          <w:color w:val="000000"/>
          <w:sz w:val="28"/>
        </w:rPr>
        <w:t>
      реттік нөмірі 78-жол келесі редакцияда жазылсын:</w:t>
      </w:r>
    </w:p>
    <w:bookmarkEnd w:id="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 алу ниеттерін растау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 Кеңесінің тиісті шешімімен бекітілген тауарлардың жекелеген түрлерінің экспортына немесе импортына лицензия беру туралы өтінішті ресімдеу және мұндай лицензияны ресімдеу туралы нұсқаулыққа сәйкес толтырылған және ресімделген лицензия беру туралы өтініші немесе өтініштің электрондық көшірмесі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12" w:id="9"/>
    <w:p>
      <w:pPr>
        <w:spacing w:after="0"/>
        <w:ind w:left="0"/>
        <w:jc w:val="both"/>
      </w:pPr>
      <w:r>
        <w:rPr>
          <w:rFonts w:ascii="Times New Roman"/>
          <w:b w:val="false"/>
          <w:i w:val="false"/>
          <w:color w:val="000000"/>
          <w:sz w:val="28"/>
        </w:rPr>
        <w:t>
      келесі мазмұндағы реттік номері 81-1-жолмен толықтырылсын:</w:t>
      </w:r>
    </w:p>
    <w:bookmarkEnd w:id="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экспортты жүзеге асыруға ниетін растау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Эпизоотологиялық тексеру актісі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экспорттау кезінде</w:t>
            </w:r>
          </w:p>
        </w:tc>
      </w:tr>
    </w:tbl>
    <w:p>
      <w:pPr>
        <w:spacing w:after="0"/>
        <w:ind w:left="0"/>
        <w:jc w:val="both"/>
      </w:pPr>
      <w:r>
        <w:rPr>
          <w:rFonts w:ascii="Times New Roman"/>
          <w:b w:val="false"/>
          <w:i w:val="false"/>
          <w:color w:val="000000"/>
          <w:sz w:val="28"/>
        </w:rPr>
        <w:t>
      ";</w:t>
      </w:r>
    </w:p>
    <w:bookmarkStart w:name="z13" w:id="10"/>
    <w:p>
      <w:pPr>
        <w:spacing w:after="0"/>
        <w:ind w:left="0"/>
        <w:jc w:val="both"/>
      </w:pPr>
      <w:r>
        <w:rPr>
          <w:rFonts w:ascii="Times New Roman"/>
          <w:b w:val="false"/>
          <w:i w:val="false"/>
          <w:color w:val="000000"/>
          <w:sz w:val="28"/>
        </w:rPr>
        <w:t>
      реттік нөмірі 82-жол келесі редакцияда жазылсын:</w:t>
      </w:r>
    </w:p>
    <w:bookmarkEnd w:id="1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 алу ниеттерін растау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 Кеңесінің тиісті шешімімен бекітілген тауарлардың жекелеген түрлерінің экспортына немесе импортына лицензия беру туралы өтінішті ресімдеу және мұндай лицензияны ресімдеу туралы нұсқаулыққа сәйкес толтырылған және ресімделген лицензия беру туралы өтініші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жаңа редакцияда жазылсын.</w:t>
      </w:r>
    </w:p>
    <w:bookmarkStart w:name="z15" w:id="11"/>
    <w:p>
      <w:pPr>
        <w:spacing w:after="0"/>
        <w:ind w:left="0"/>
        <w:jc w:val="both"/>
      </w:pPr>
      <w:r>
        <w:rPr>
          <w:rFonts w:ascii="Times New Roman"/>
          <w:b w:val="false"/>
          <w:i w:val="false"/>
          <w:color w:val="000000"/>
          <w:sz w:val="28"/>
        </w:rPr>
        <w:t>
      2. Қазақстан Республикасы Сауда және интеграция министрлігінің Сыртқы сауда қызметі департаменті заңнамада белгіленген тәртіппен:</w:t>
      </w:r>
    </w:p>
    <w:bookmarkEnd w:id="11"/>
    <w:bookmarkStart w:name="z16" w:id="12"/>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12"/>
    <w:bookmarkStart w:name="z17" w:id="13"/>
    <w:p>
      <w:pPr>
        <w:spacing w:after="0"/>
        <w:ind w:left="0"/>
        <w:jc w:val="both"/>
      </w:pPr>
      <w:r>
        <w:rPr>
          <w:rFonts w:ascii="Times New Roman"/>
          <w:b w:val="false"/>
          <w:i w:val="false"/>
          <w:color w:val="000000"/>
          <w:sz w:val="28"/>
        </w:rPr>
        <w:t>
      2) осы бұйрықты Қазақстан Республикасы Сауда және интеграция министрлігінің интернет-ресурсында жариялануын қамтамасыз етсін.</w:t>
      </w:r>
    </w:p>
    <w:bookmarkEnd w:id="13"/>
    <w:bookmarkStart w:name="z18" w:id="1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Сауда және интеграция вице-министріне жүктелсін.</w:t>
      </w:r>
    </w:p>
    <w:bookmarkEnd w:id="14"/>
    <w:bookmarkStart w:name="z19" w:id="15"/>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Сауда және интеграция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Шаккалиев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Ауыл шаруашылығы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Өнеркәсіп және құрылыс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Цифрлық даму, инновациялар және</w:t>
      </w:r>
    </w:p>
    <w:p>
      <w:pPr>
        <w:spacing w:after="0"/>
        <w:ind w:left="0"/>
        <w:jc w:val="both"/>
      </w:pPr>
      <w:r>
        <w:rPr>
          <w:rFonts w:ascii="Times New Roman"/>
          <w:b w:val="false"/>
          <w:i w:val="false"/>
          <w:color w:val="000000"/>
          <w:sz w:val="28"/>
        </w:rPr>
        <w:t>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Сауда және интеграция </w:t>
            </w:r>
            <w:r>
              <w:br/>
            </w:r>
            <w:r>
              <w:rPr>
                <w:rFonts w:ascii="Times New Roman"/>
                <w:b w:val="false"/>
                <w:i w:val="false"/>
                <w:color w:val="000000"/>
                <w:sz w:val="20"/>
              </w:rPr>
              <w:t xml:space="preserve">Бірінші вице-министрі </w:t>
            </w:r>
            <w:r>
              <w:br/>
            </w:r>
            <w:r>
              <w:rPr>
                <w:rFonts w:ascii="Times New Roman"/>
                <w:b w:val="false"/>
                <w:i w:val="false"/>
                <w:color w:val="000000"/>
                <w:sz w:val="20"/>
              </w:rPr>
              <w:t xml:space="preserve">2024 жылғы 23 желтоқсандағы </w:t>
            </w:r>
            <w:r>
              <w:br/>
            </w:r>
            <w:r>
              <w:rPr>
                <w:rFonts w:ascii="Times New Roman"/>
                <w:b w:val="false"/>
                <w:i w:val="false"/>
                <w:color w:val="000000"/>
                <w:sz w:val="20"/>
              </w:rPr>
              <w:t xml:space="preserve">№ 414-НҚ Бұйрыққа </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30 қаңтардағы</w:t>
            </w:r>
            <w:r>
              <w:br/>
            </w:r>
            <w:r>
              <w:rPr>
                <w:rFonts w:ascii="Times New Roman"/>
                <w:b w:val="false"/>
                <w:i w:val="false"/>
                <w:color w:val="000000"/>
                <w:sz w:val="20"/>
              </w:rPr>
              <w:t xml:space="preserve">№ 67 бұйрығына </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2" w:id="16"/>
    <w:p>
      <w:pPr>
        <w:spacing w:after="0"/>
        <w:ind w:left="0"/>
        <w:jc w:val="left"/>
      </w:pPr>
      <w:r>
        <w:rPr>
          <w:rFonts w:ascii="Times New Roman"/>
          <w:b/>
          <w:i w:val="false"/>
          <w:color w:val="000000"/>
        </w:rPr>
        <w:t xml:space="preserve"> Тауарлардың жекелеген түрлерінің экспортына лицензия алуға арналған  ӨТІНІШ</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Өтініш</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Қолданылу кезеңі</w:t>
            </w:r>
          </w:p>
          <w:p>
            <w:pPr>
              <w:spacing w:after="20"/>
              <w:ind w:left="20"/>
              <w:jc w:val="both"/>
            </w:pPr>
            <w:r>
              <w:rPr>
                <w:rFonts w:ascii="Times New Roman"/>
                <w:b w:val="false"/>
                <w:i w:val="false"/>
                <w:color w:val="000000"/>
                <w:sz w:val="20"/>
              </w:rPr>
              <w:t>
-дан бастап</w:t>
            </w:r>
          </w:p>
          <w:p>
            <w:pPr>
              <w:spacing w:after="20"/>
              <w:ind w:left="20"/>
              <w:jc w:val="both"/>
            </w:pPr>
            <w:r>
              <w:rPr>
                <w:rFonts w:ascii="Times New Roman"/>
                <w:b w:val="false"/>
                <w:i w:val="false"/>
                <w:color w:val="000000"/>
                <w:sz w:val="20"/>
              </w:rPr>
              <w:t>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Лицензияның типі</w:t>
            </w:r>
          </w:p>
          <w:p>
            <w:pPr>
              <w:spacing w:after="20"/>
              <w:ind w:left="20"/>
              <w:jc w:val="both"/>
            </w:pPr>
            <w:r>
              <w:rPr>
                <w:rFonts w:ascii="Times New Roman"/>
                <w:b w:val="false"/>
                <w:i w:val="false"/>
                <w:color w:val="000000"/>
                <w:sz w:val="20"/>
              </w:rPr>
              <w:t>
|ЭКСПОРТ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Келісім-шарт</w:t>
            </w:r>
          </w:p>
          <w:p>
            <w:pPr>
              <w:spacing w:after="20"/>
              <w:ind w:left="20"/>
              <w:jc w:val="both"/>
            </w:pPr>
            <w:r>
              <w:rPr>
                <w:rFonts w:ascii="Times New Roman"/>
                <w:b w:val="false"/>
                <w:i w:val="false"/>
                <w:color w:val="000000"/>
                <w:sz w:val="20"/>
              </w:rPr>
              <w:t>
жылғы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Өтініш беруші|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Сатып алушы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Тағайындалған елі|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Сатып алушының елі|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Келісімшарт валютасы|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Құны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Статистикалық құны|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Шығарылған елі|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Өлшем бірлігі|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ЕАЭО СЭҚ ТН бойынша тауардың коды және оның сипаттамасы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Қосымша ақпарат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Лицензия беру үшін негіздеме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Өтініш берушінің уәкілетті тұлғасы</w:t>
            </w:r>
          </w:p>
        </w:tc>
      </w:tr>
    </w:tbl>
    <w:p>
      <w:pPr>
        <w:spacing w:after="0"/>
        <w:ind w:left="0"/>
        <w:jc w:val="both"/>
      </w:pPr>
      <w:r>
        <w:rPr>
          <w:rFonts w:ascii="Times New Roman"/>
          <w:b w:val="false"/>
          <w:i w:val="false"/>
          <w:color w:val="000000"/>
          <w:sz w:val="28"/>
        </w:rPr>
        <w:t>
      нысан</w:t>
      </w:r>
    </w:p>
    <w:bookmarkStart w:name="z23" w:id="17"/>
    <w:p>
      <w:pPr>
        <w:spacing w:after="0"/>
        <w:ind w:left="0"/>
        <w:jc w:val="left"/>
      </w:pPr>
      <w:r>
        <w:rPr>
          <w:rFonts w:ascii="Times New Roman"/>
          <w:b/>
          <w:i w:val="false"/>
          <w:color w:val="000000"/>
        </w:rPr>
        <w:t xml:space="preserve"> Тауарлардың жекелеген түрлерінің импортына лицензия алуға арналған  ӨТІНІШ</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Өтініш</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Қолданылу кезеңі</w:t>
            </w:r>
          </w:p>
          <w:p>
            <w:pPr>
              <w:spacing w:after="20"/>
              <w:ind w:left="20"/>
              <w:jc w:val="both"/>
            </w:pPr>
            <w:r>
              <w:rPr>
                <w:rFonts w:ascii="Times New Roman"/>
                <w:b w:val="false"/>
                <w:i w:val="false"/>
                <w:color w:val="000000"/>
                <w:sz w:val="20"/>
              </w:rPr>
              <w:t>
-дан бастап</w:t>
            </w:r>
          </w:p>
          <w:p>
            <w:pPr>
              <w:spacing w:after="20"/>
              <w:ind w:left="20"/>
              <w:jc w:val="both"/>
            </w:pPr>
            <w:r>
              <w:rPr>
                <w:rFonts w:ascii="Times New Roman"/>
                <w:b w:val="false"/>
                <w:i w:val="false"/>
                <w:color w:val="000000"/>
                <w:sz w:val="20"/>
              </w:rPr>
              <w:t>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Лицензияның типі</w:t>
            </w:r>
          </w:p>
          <w:p>
            <w:pPr>
              <w:spacing w:after="20"/>
              <w:ind w:left="20"/>
              <w:jc w:val="both"/>
            </w:pPr>
            <w:r>
              <w:rPr>
                <w:rFonts w:ascii="Times New Roman"/>
                <w:b w:val="false"/>
                <w:i w:val="false"/>
                <w:color w:val="000000"/>
                <w:sz w:val="20"/>
              </w:rPr>
              <w:t>
|ИМПОРТ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Келісім-шарт</w:t>
            </w:r>
          </w:p>
          <w:p>
            <w:pPr>
              <w:spacing w:after="20"/>
              <w:ind w:left="20"/>
              <w:jc w:val="both"/>
            </w:pPr>
            <w:r>
              <w:rPr>
                <w:rFonts w:ascii="Times New Roman"/>
                <w:b w:val="false"/>
                <w:i w:val="false"/>
                <w:color w:val="000000"/>
                <w:sz w:val="20"/>
              </w:rPr>
              <w:t>
жылғы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Өтініш беруші|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Сатып алушы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Тағайындалған елі|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Сатып алушының елі|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Келісімшарт валютасы|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Құны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Статистикалық құны|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Шығарылған елі|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Өлшем бірлігі|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ЕАЭО СЭҚ ТН бойынша тауардың коды және оның сипаттамасы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Қосымша ақпарат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Лицензия беру үшін негіздеме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Өтініш берушінің уәкілетті тұлғасы</w:t>
            </w:r>
          </w:p>
        </w:tc>
      </w:tr>
    </w:tbl>
    <w:p>
      <w:pPr>
        <w:spacing w:after="0"/>
        <w:ind w:left="0"/>
        <w:jc w:val="both"/>
      </w:pPr>
      <w:r>
        <w:rPr>
          <w:rFonts w:ascii="Times New Roman"/>
          <w:b w:val="false"/>
          <w:i w:val="false"/>
          <w:color w:val="000000"/>
          <w:sz w:val="28"/>
        </w:rPr>
        <w:t>
      нысан</w:t>
      </w:r>
    </w:p>
    <w:bookmarkStart w:name="z24" w:id="18"/>
    <w:p>
      <w:pPr>
        <w:spacing w:after="0"/>
        <w:ind w:left="0"/>
        <w:jc w:val="left"/>
      </w:pPr>
      <w:r>
        <w:rPr>
          <w:rFonts w:ascii="Times New Roman"/>
          <w:b/>
          <w:i w:val="false"/>
          <w:color w:val="000000"/>
        </w:rPr>
        <w:t xml:space="preserve"> Тауарлардың жекелеген түрлерінің экспортына немесе импортына лицензия алуға арналған өтінішке  ҚОСЫМША</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жылғы № өтінішке қосымша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парақ Парақ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уәкілетті тұлғасы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Сауда және интеграция </w:t>
            </w:r>
            <w:r>
              <w:br/>
            </w:r>
            <w:r>
              <w:rPr>
                <w:rFonts w:ascii="Times New Roman"/>
                <w:b w:val="false"/>
                <w:i w:val="false"/>
                <w:color w:val="000000"/>
                <w:sz w:val="20"/>
              </w:rPr>
              <w:t xml:space="preserve">Бірінші вице-министрі </w:t>
            </w:r>
            <w:r>
              <w:br/>
            </w:r>
            <w:r>
              <w:rPr>
                <w:rFonts w:ascii="Times New Roman"/>
                <w:b w:val="false"/>
                <w:i w:val="false"/>
                <w:color w:val="000000"/>
                <w:sz w:val="20"/>
              </w:rPr>
              <w:t>2024 жылғы 23 желтоқсандағы</w:t>
            </w:r>
            <w:r>
              <w:br/>
            </w:r>
            <w:r>
              <w:rPr>
                <w:rFonts w:ascii="Times New Roman"/>
                <w:b w:val="false"/>
                <w:i w:val="false"/>
                <w:color w:val="000000"/>
                <w:sz w:val="20"/>
              </w:rPr>
              <w:t>№ 414-НҚ Бұйрыққа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30 қаңтардағы</w:t>
            </w:r>
            <w:r>
              <w:br/>
            </w:r>
            <w:r>
              <w:rPr>
                <w:rFonts w:ascii="Times New Roman"/>
                <w:b w:val="false"/>
                <w:i w:val="false"/>
                <w:color w:val="000000"/>
                <w:sz w:val="20"/>
              </w:rPr>
              <w:t>№ 67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7" w:id="19"/>
    <w:p>
      <w:pPr>
        <w:spacing w:after="0"/>
        <w:ind w:left="0"/>
        <w:jc w:val="left"/>
      </w:pPr>
      <w:r>
        <w:rPr>
          <w:rFonts w:ascii="Times New Roman"/>
          <w:b/>
          <w:i w:val="false"/>
          <w:color w:val="000000"/>
        </w:rPr>
        <w:t xml:space="preserve"> Тауарлардың жекелеген түрлерінің экспортына  ЛИЦЕНЗИЯ</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Лицензия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Қолданылу кезеңі</w:t>
            </w:r>
          </w:p>
          <w:p>
            <w:pPr>
              <w:spacing w:after="20"/>
              <w:ind w:left="20"/>
              <w:jc w:val="both"/>
            </w:pPr>
            <w:r>
              <w:rPr>
                <w:rFonts w:ascii="Times New Roman"/>
                <w:b w:val="false"/>
                <w:i w:val="false"/>
                <w:color w:val="000000"/>
                <w:sz w:val="20"/>
              </w:rPr>
              <w:t>
-дан бастап</w:t>
            </w:r>
          </w:p>
          <w:p>
            <w:pPr>
              <w:spacing w:after="20"/>
              <w:ind w:left="20"/>
              <w:jc w:val="both"/>
            </w:pPr>
            <w:r>
              <w:rPr>
                <w:rFonts w:ascii="Times New Roman"/>
                <w:b w:val="false"/>
                <w:i w:val="false"/>
                <w:color w:val="000000"/>
                <w:sz w:val="20"/>
              </w:rPr>
              <w:t>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Лицензияның типі</w:t>
            </w:r>
          </w:p>
          <w:p>
            <w:pPr>
              <w:spacing w:after="20"/>
              <w:ind w:left="20"/>
              <w:jc w:val="both"/>
            </w:pPr>
            <w:r>
              <w:rPr>
                <w:rFonts w:ascii="Times New Roman"/>
                <w:b w:val="false"/>
                <w:i w:val="false"/>
                <w:color w:val="000000"/>
                <w:sz w:val="20"/>
              </w:rPr>
              <w:t>
|ЭКСПОРТ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Келісім-шарт</w:t>
            </w:r>
          </w:p>
          <w:p>
            <w:pPr>
              <w:spacing w:after="20"/>
              <w:ind w:left="20"/>
              <w:jc w:val="both"/>
            </w:pPr>
            <w:r>
              <w:rPr>
                <w:rFonts w:ascii="Times New Roman"/>
                <w:b w:val="false"/>
                <w:i w:val="false"/>
                <w:color w:val="000000"/>
                <w:sz w:val="20"/>
              </w:rPr>
              <w:t>
жылғы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Өтініш беруші|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Сатып алушы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Тағайындалған елі|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Сатып алушының елі|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Келісімшарт валютасы|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Құны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Статистикалық құны|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Шығарылған елі|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Өлшем бірлігі|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ЕАЭО СЭҚ ТН бойынша тауардың коды және оның сипаттамасы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Қосымша ақпарат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Лицензия беру үшін негіздеме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Уәкілетті тұлға</w:t>
            </w:r>
          </w:p>
        </w:tc>
      </w:tr>
    </w:tbl>
    <w:p>
      <w:pPr>
        <w:spacing w:after="0"/>
        <w:ind w:left="0"/>
        <w:jc w:val="both"/>
      </w:pPr>
      <w:r>
        <w:rPr>
          <w:rFonts w:ascii="Times New Roman"/>
          <w:b w:val="false"/>
          <w:i w:val="false"/>
          <w:color w:val="000000"/>
          <w:sz w:val="28"/>
        </w:rPr>
        <w:t>
      нысан</w:t>
      </w:r>
    </w:p>
    <w:bookmarkStart w:name="z28" w:id="20"/>
    <w:p>
      <w:pPr>
        <w:spacing w:after="0"/>
        <w:ind w:left="0"/>
        <w:jc w:val="left"/>
      </w:pPr>
      <w:r>
        <w:rPr>
          <w:rFonts w:ascii="Times New Roman"/>
          <w:b/>
          <w:i w:val="false"/>
          <w:color w:val="000000"/>
        </w:rPr>
        <w:t xml:space="preserve"> Тауарлардың жекелеген түрлерінің импортына  ЛИЦЕНЗИЯ</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Лицензия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Қолданылу кезеңі</w:t>
            </w:r>
          </w:p>
          <w:p>
            <w:pPr>
              <w:spacing w:after="20"/>
              <w:ind w:left="20"/>
              <w:jc w:val="both"/>
            </w:pPr>
            <w:r>
              <w:rPr>
                <w:rFonts w:ascii="Times New Roman"/>
                <w:b w:val="false"/>
                <w:i w:val="false"/>
                <w:color w:val="000000"/>
                <w:sz w:val="20"/>
              </w:rPr>
              <w:t>
-дан бастап</w:t>
            </w:r>
          </w:p>
          <w:p>
            <w:pPr>
              <w:spacing w:after="20"/>
              <w:ind w:left="20"/>
              <w:jc w:val="both"/>
            </w:pPr>
            <w:r>
              <w:rPr>
                <w:rFonts w:ascii="Times New Roman"/>
                <w:b w:val="false"/>
                <w:i w:val="false"/>
                <w:color w:val="000000"/>
                <w:sz w:val="20"/>
              </w:rPr>
              <w:t>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Лицензияның типі</w:t>
            </w:r>
          </w:p>
          <w:p>
            <w:pPr>
              <w:spacing w:after="20"/>
              <w:ind w:left="20"/>
              <w:jc w:val="both"/>
            </w:pPr>
            <w:r>
              <w:rPr>
                <w:rFonts w:ascii="Times New Roman"/>
                <w:b w:val="false"/>
                <w:i w:val="false"/>
                <w:color w:val="000000"/>
                <w:sz w:val="20"/>
              </w:rPr>
              <w:t>
|ИМПОРТ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Келісім-шарт</w:t>
            </w:r>
          </w:p>
          <w:p>
            <w:pPr>
              <w:spacing w:after="20"/>
              <w:ind w:left="20"/>
              <w:jc w:val="both"/>
            </w:pPr>
            <w:r>
              <w:rPr>
                <w:rFonts w:ascii="Times New Roman"/>
                <w:b w:val="false"/>
                <w:i w:val="false"/>
                <w:color w:val="000000"/>
                <w:sz w:val="20"/>
              </w:rPr>
              <w:t>
жылғы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Өтініш беруші|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Сатып алушы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Тағайындалған елі|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Сатып алушының елі|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Келісімшарт валютасы|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Құны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Статистикалық құны|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Шығарылған елі|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Өлшем бірлігі|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ЕАЭО СЭҚ ТН бойынша тауардың коды және оның сипаттамасы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Қосымша ақпарат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Лицензия беру үшін негіздеме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18.Уәкілетті тұлға</w:t>
            </w:r>
          </w:p>
        </w:tc>
      </w:tr>
    </w:tbl>
    <w:p>
      <w:pPr>
        <w:spacing w:after="0"/>
        <w:ind w:left="0"/>
        <w:jc w:val="both"/>
      </w:pPr>
      <w:r>
        <w:rPr>
          <w:rFonts w:ascii="Times New Roman"/>
          <w:b w:val="false"/>
          <w:i w:val="false"/>
          <w:color w:val="000000"/>
          <w:sz w:val="28"/>
        </w:rPr>
        <w:t>
      нысан</w:t>
      </w:r>
    </w:p>
    <w:bookmarkStart w:name="z29" w:id="21"/>
    <w:p>
      <w:pPr>
        <w:spacing w:after="0"/>
        <w:ind w:left="0"/>
        <w:jc w:val="left"/>
      </w:pPr>
      <w:r>
        <w:rPr>
          <w:rFonts w:ascii="Times New Roman"/>
          <w:b/>
          <w:i w:val="false"/>
          <w:color w:val="000000"/>
        </w:rPr>
        <w:t xml:space="preserve"> Тауарлардың жекелеген түрлерінің экспортына немесе импортына лицензияға  ҚОСЫМША</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жылғы № лицензияға қосымша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парақ Парақ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тұлға</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