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906d" w14:textId="7ee9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 Қазақстан Республикасы Денсаулық сақтау министрінің 2024 жылғы 28 маусымдағы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13 желтоқсандағы № 106 бұйрығы. Қазақстан Республикасының Әділет министрлігінде 2024 жылы 17 желтоқсанда № 35485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 Қазақстан Республикасы Денсаулық сақтау министрінің 2024 жылғы 28 маусымдағы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w:t>
      </w:r>
      <w:r>
        <w:rPr>
          <w:rFonts w:ascii="Times New Roman"/>
          <w:b w:val="false"/>
          <w:i w:val="false"/>
          <w:color w:val="000000"/>
          <w:sz w:val="28"/>
        </w:rPr>
        <w:t>талаптарында: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"Комиссияға сарапшы ретінде тартылатын бейінді маман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 ретінде тартылатын бейінді маманға қойылатын талаптарды бекіту туралы" Қазақстан Республикасы Денсаулық сақтау министрінің 2024 жылғы 8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35244 болып тіркелген) сәйкес талаптарға сай болуы тиіс.";</w:t>
      </w:r>
    </w:p>
    <w:bookmarkEnd w:id="3"/>
    <w:bookmarkStart w:name="z9" w:id="4"/>
    <w:p>
      <w:pPr>
        <w:spacing w:after="0"/>
        <w:ind w:left="0"/>
        <w:jc w:val="both"/>
      </w:pPr>
      <w:r>
        <w:rPr>
          <w:rFonts w:ascii="Times New Roman"/>
          <w:b w:val="false"/>
          <w:i w:val="false"/>
          <w:color w:val="000000"/>
          <w:sz w:val="28"/>
        </w:rPr>
        <w:t>
      мынадай мазмұндағы 17-1-тармақпен толықтырылсын:</w:t>
      </w:r>
    </w:p>
    <w:bookmarkEnd w:id="4"/>
    <w:bookmarkStart w:name="z10" w:id="5"/>
    <w:p>
      <w:pPr>
        <w:spacing w:after="0"/>
        <w:ind w:left="0"/>
        <w:jc w:val="both"/>
      </w:pPr>
      <w:r>
        <w:rPr>
          <w:rFonts w:ascii="Times New Roman"/>
          <w:b w:val="false"/>
          <w:i w:val="false"/>
          <w:color w:val="000000"/>
          <w:sz w:val="28"/>
        </w:rPr>
        <w:t>
      "17-1. Комиссияға мынадай құжаттардың көшірмелері (қолма-қол қағаз нұсқада және (немесе) электрондық нұсқада) ұсынылады:</w:t>
      </w:r>
    </w:p>
    <w:bookmarkEnd w:id="5"/>
    <w:bookmarkStart w:name="z11" w:id="6"/>
    <w:p>
      <w:pPr>
        <w:spacing w:after="0"/>
        <w:ind w:left="0"/>
        <w:jc w:val="both"/>
      </w:pPr>
      <w:r>
        <w:rPr>
          <w:rFonts w:ascii="Times New Roman"/>
          <w:b w:val="false"/>
          <w:i w:val="false"/>
          <w:color w:val="000000"/>
          <w:sz w:val="28"/>
        </w:rPr>
        <w:t>
      1) пациенттің не оның жұбайының (зайыбының), жақын туысының немесе заңды өкілінің өтініші;</w:t>
      </w:r>
    </w:p>
    <w:bookmarkEnd w:id="6"/>
    <w:bookmarkStart w:name="z12" w:id="7"/>
    <w:p>
      <w:pPr>
        <w:spacing w:after="0"/>
        <w:ind w:left="0"/>
        <w:jc w:val="both"/>
      </w:pPr>
      <w:r>
        <w:rPr>
          <w:rFonts w:ascii="Times New Roman"/>
          <w:b w:val="false"/>
          <w:i w:val="false"/>
          <w:color w:val="000000"/>
          <w:sz w:val="28"/>
        </w:rPr>
        <w:t xml:space="preserve">
      2) пациенттің не оның жұбайының (зайыбының), жақын туысының немесе заңды өкілінің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келісімі;</w:t>
      </w:r>
    </w:p>
    <w:bookmarkEnd w:id="7"/>
    <w:bookmarkStart w:name="z13" w:id="8"/>
    <w:p>
      <w:pPr>
        <w:spacing w:after="0"/>
        <w:ind w:left="0"/>
        <w:jc w:val="both"/>
      </w:pPr>
      <w:r>
        <w:rPr>
          <w:rFonts w:ascii="Times New Roman"/>
          <w:b w:val="false"/>
          <w:i w:val="false"/>
          <w:color w:val="000000"/>
          <w:sz w:val="28"/>
        </w:rPr>
        <w:t>
      3) оған қатысты сараптама жүргізілетін медицина қызметкерің клиникалық практикаға жіберу үшін маман сертификаты;</w:t>
      </w:r>
    </w:p>
    <w:bookmarkEnd w:id="8"/>
    <w:bookmarkStart w:name="z14" w:id="9"/>
    <w:p>
      <w:pPr>
        <w:spacing w:after="0"/>
        <w:ind w:left="0"/>
        <w:jc w:val="both"/>
      </w:pPr>
      <w:r>
        <w:rPr>
          <w:rFonts w:ascii="Times New Roman"/>
          <w:b w:val="false"/>
          <w:i w:val="false"/>
          <w:color w:val="000000"/>
          <w:sz w:val="28"/>
        </w:rPr>
        <w:t xml:space="preserve">
      4) оған қатысты сараптама жүргізілетін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құжаттар;</w:t>
      </w:r>
    </w:p>
    <w:bookmarkEnd w:id="9"/>
    <w:bookmarkStart w:name="z15" w:id="10"/>
    <w:p>
      <w:pPr>
        <w:spacing w:after="0"/>
        <w:ind w:left="0"/>
        <w:jc w:val="both"/>
      </w:pPr>
      <w:r>
        <w:rPr>
          <w:rFonts w:ascii="Times New Roman"/>
          <w:b w:val="false"/>
          <w:i w:val="false"/>
          <w:color w:val="000000"/>
          <w:sz w:val="28"/>
        </w:rPr>
        <w:t>
      5) пациенттің ауру тарихы;</w:t>
      </w:r>
    </w:p>
    <w:bookmarkEnd w:id="10"/>
    <w:bookmarkStart w:name="z16" w:id="11"/>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медициналық есепке алу құжаттамасының нысаны бойынша медициналық құжаттама;</w:t>
      </w:r>
    </w:p>
    <w:bookmarkEnd w:id="11"/>
    <w:bookmarkStart w:name="z17" w:id="12"/>
    <w:p>
      <w:pPr>
        <w:spacing w:after="0"/>
        <w:ind w:left="0"/>
        <w:jc w:val="both"/>
      </w:pPr>
      <w:r>
        <w:rPr>
          <w:rFonts w:ascii="Times New Roman"/>
          <w:b w:val="false"/>
          <w:i w:val="false"/>
          <w:color w:val="000000"/>
          <w:sz w:val="28"/>
        </w:rPr>
        <w:t>
      7) қайтыс болғаны туралы куәлік немесе анықтама (олар болған кезде);</w:t>
      </w:r>
    </w:p>
    <w:bookmarkEnd w:id="12"/>
    <w:bookmarkStart w:name="z18" w:id="13"/>
    <w:p>
      <w:pPr>
        <w:spacing w:after="0"/>
        <w:ind w:left="0"/>
        <w:jc w:val="both"/>
      </w:pPr>
      <w:r>
        <w:rPr>
          <w:rFonts w:ascii="Times New Roman"/>
          <w:b w:val="false"/>
          <w:i w:val="false"/>
          <w:color w:val="000000"/>
          <w:sz w:val="28"/>
        </w:rPr>
        <w:t>
      8) қайтыс болу себебі және аурудың диагнозы туралы патологиялық-анатомиялық қорытынды (олар болған кезде);</w:t>
      </w:r>
    </w:p>
    <w:bookmarkEnd w:id="13"/>
    <w:bookmarkStart w:name="z19" w:id="14"/>
    <w:p>
      <w:pPr>
        <w:spacing w:after="0"/>
        <w:ind w:left="0"/>
        <w:jc w:val="both"/>
      </w:pPr>
      <w:r>
        <w:rPr>
          <w:rFonts w:ascii="Times New Roman"/>
          <w:b w:val="false"/>
          <w:i w:val="false"/>
          <w:color w:val="000000"/>
          <w:sz w:val="28"/>
        </w:rPr>
        <w:t>
      9) патологиялық-анатомиялық диагностика (макроскопиялық зерттеулер, микроскопиялық зерттеулер) зерттеулерінің нәтижелері (олар болған кезде);</w:t>
      </w:r>
    </w:p>
    <w:bookmarkEnd w:id="14"/>
    <w:bookmarkStart w:name="z20" w:id="15"/>
    <w:p>
      <w:pPr>
        <w:spacing w:after="0"/>
        <w:ind w:left="0"/>
        <w:jc w:val="both"/>
      </w:pPr>
      <w:r>
        <w:rPr>
          <w:rFonts w:ascii="Times New Roman"/>
          <w:b w:val="false"/>
          <w:i w:val="false"/>
          <w:color w:val="000000"/>
          <w:sz w:val="28"/>
        </w:rPr>
        <w:t>
      10) мүгедектікті және (немесе) еңбекке қабілеттілігінен айырылу дәрежесін белгілеу жөніндегі медициналық-әлеуметтік сараптаманың қорытындысы (олар болған кезде);</w:t>
      </w:r>
    </w:p>
    <w:bookmarkEnd w:id="15"/>
    <w:bookmarkStart w:name="z21" w:id="16"/>
    <w:p>
      <w:pPr>
        <w:spacing w:after="0"/>
        <w:ind w:left="0"/>
        <w:jc w:val="both"/>
      </w:pPr>
      <w:r>
        <w:rPr>
          <w:rFonts w:ascii="Times New Roman"/>
          <w:b w:val="false"/>
          <w:i w:val="false"/>
          <w:color w:val="000000"/>
          <w:sz w:val="28"/>
        </w:rPr>
        <w:t>
      11) аурумен байланысты пациенттің нақты шығыстарының төленгенін растайтын қаржылық құжат (олар болған кезде);</w:t>
      </w:r>
    </w:p>
    <w:bookmarkEnd w:id="16"/>
    <w:bookmarkStart w:name="z22" w:id="17"/>
    <w:p>
      <w:pPr>
        <w:spacing w:after="0"/>
        <w:ind w:left="0"/>
        <w:jc w:val="both"/>
      </w:pPr>
      <w:r>
        <w:rPr>
          <w:rFonts w:ascii="Times New Roman"/>
          <w:b w:val="false"/>
          <w:i w:val="false"/>
          <w:color w:val="000000"/>
          <w:sz w:val="28"/>
        </w:rPr>
        <w:t>
      12) зертханалық және аспаптық зерттеу нәтижелері (олар болған кезде);</w:t>
      </w:r>
    </w:p>
    <w:bookmarkEnd w:id="17"/>
    <w:bookmarkStart w:name="z23" w:id="18"/>
    <w:p>
      <w:pPr>
        <w:spacing w:after="0"/>
        <w:ind w:left="0"/>
        <w:jc w:val="both"/>
      </w:pPr>
      <w:r>
        <w:rPr>
          <w:rFonts w:ascii="Times New Roman"/>
          <w:b w:val="false"/>
          <w:i w:val="false"/>
          <w:color w:val="000000"/>
          <w:sz w:val="28"/>
        </w:rPr>
        <w:t>
      13) ақылы қызметтер көрсетуге арналған құжаттар (олар болған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"18. Комиссия медициналық құжаттаманы медициналық есепке алу құжаттамалары нысандарына сәйкес, медициналық ақпараттық жүйелерден алынған ақпаратты зерделеу арқылы пациенттің өмірі мен денсаулығына зиян келтіру фактісінің болуына жолданымды қарауға кіріседі.</w:t>
      </w:r>
    </w:p>
    <w:bookmarkEnd w:id="19"/>
    <w:bookmarkStart w:name="z26" w:id="20"/>
    <w:p>
      <w:pPr>
        <w:spacing w:after="0"/>
        <w:ind w:left="0"/>
        <w:jc w:val="both"/>
      </w:pPr>
      <w:r>
        <w:rPr>
          <w:rFonts w:ascii="Times New Roman"/>
          <w:b w:val="false"/>
          <w:i w:val="false"/>
          <w:color w:val="000000"/>
          <w:sz w:val="28"/>
        </w:rPr>
        <w:t>
      Материалдарды сараптау үшін материалдардың жеткіліксіз болған кезде Комиссия сараптама жүргізуге жолданым қабылданған күннен бастап үш жұмыс күні ішінде қосымша материалдарды ұсыну қажеттігі туралы өтініш хат жібереді. Бұл ретте жолданым қарау қосымша материалдарды ұсынылғанға дейін тоқтатыла тұрады.</w:t>
      </w:r>
    </w:p>
    <w:bookmarkEnd w:id="20"/>
    <w:bookmarkStart w:name="z27" w:id="21"/>
    <w:p>
      <w:pPr>
        <w:spacing w:after="0"/>
        <w:ind w:left="0"/>
        <w:jc w:val="both"/>
      </w:pPr>
      <w:r>
        <w:rPr>
          <w:rFonts w:ascii="Times New Roman"/>
          <w:b w:val="false"/>
          <w:i w:val="false"/>
          <w:color w:val="000000"/>
          <w:sz w:val="28"/>
        </w:rPr>
        <w:t>
      Қосымша материалдарды ұсыну Комиссия өтініш хат жолдаған күннен бастап 5 (бес) жұмыс күні ішінде жүзеге асырылады.";</w:t>
      </w:r>
    </w:p>
    <w:bookmarkEnd w:id="21"/>
    <w:bookmarkStart w:name="z28" w:id="22"/>
    <w:p>
      <w:pPr>
        <w:spacing w:after="0"/>
        <w:ind w:left="0"/>
        <w:jc w:val="both"/>
      </w:pPr>
      <w:r>
        <w:rPr>
          <w:rFonts w:ascii="Times New Roman"/>
          <w:b w:val="false"/>
          <w:i w:val="false"/>
          <w:color w:val="000000"/>
          <w:sz w:val="28"/>
        </w:rPr>
        <w:t>
      мынадай мазмұндағы 23-1-тармақпен толықтырылсын:</w:t>
      </w:r>
    </w:p>
    <w:bookmarkEnd w:id="22"/>
    <w:bookmarkStart w:name="z29" w:id="23"/>
    <w:p>
      <w:pPr>
        <w:spacing w:after="0"/>
        <w:ind w:left="0"/>
        <w:jc w:val="both"/>
      </w:pPr>
      <w:r>
        <w:rPr>
          <w:rFonts w:ascii="Times New Roman"/>
          <w:b w:val="false"/>
          <w:i w:val="false"/>
          <w:color w:val="000000"/>
          <w:sz w:val="28"/>
        </w:rPr>
        <w:t>
      "23-1. Комиссияның қорытындысын бейінді мамандар қалыптастырады. Сақтандыру ұйымының, медицина қызметкерлерінің кәсіптік одақтарының өкілдері және медиатор қорытындыны қалыптастыруға қатыспайды.".</w:t>
      </w:r>
    </w:p>
    <w:bookmarkEnd w:id="23"/>
    <w:bookmarkStart w:name="z30" w:id="2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4"/>
    <w:bookmarkStart w:name="z31"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2" w:id="2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6"/>
    <w:bookmarkStart w:name="z33" w:id="27"/>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27"/>
    <w:bookmarkStart w:name="z34"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
    <w:bookmarkStart w:name="z35"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