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0a38" w14:textId="4300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саясат мәселелері жөніндегі республикалық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6 желтоқсандағы № 577-НҚ бұйрығы. Қазақстан Республикасының Әділет министрлігінде 2024 жылғы 11 желтоқсанда № 35472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"Масс-медиа туралы" Қазақстан Республикасының Заңы 32-бабының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ережесінің 15-тармағының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ақпараттық саясат мәселелері жөніндегі республикалық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"Мемлекеттік ақпараттық саясатты қалыптастыру мәселелері жөніндегі республикалық комиссия туралы ережені бекіту туралы" Қазақстан Республикасы Ақпарат және қоғамдық даму министрінің 2021 жылғы 30 сәуірдегі № 150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22683 болып тіркелген);</w:t>
      </w:r>
    </w:p>
    <w:bookmarkEnd w:id="3"/>
    <w:bookmarkStart w:name="z8" w:id="4"/>
    <w:p>
      <w:pPr>
        <w:spacing w:after="0"/>
        <w:ind w:left="0"/>
        <w:jc w:val="both"/>
      </w:pPr>
      <w:r>
        <w:rPr>
          <w:rFonts w:ascii="Times New Roman"/>
          <w:b w:val="false"/>
          <w:i w:val="false"/>
          <w:color w:val="000000"/>
          <w:sz w:val="28"/>
        </w:rPr>
        <w:t xml:space="preserve">
      2) "Кейбір бұйрықтарға өзгерістер мен толықтыру енгізу туралы" Қазақстан Республикасы Мәдениет және ақпарат министрінің 2023 жылғы 30 қарашадағы № 479-НҚ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33724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4" w:id="10"/>
    <w:p>
      <w:pPr>
        <w:spacing w:after="0"/>
        <w:ind w:left="0"/>
        <w:jc w:val="both"/>
      </w:pPr>
      <w:r>
        <w:rPr>
          <w:rFonts w:ascii="Times New Roman"/>
          <w:b w:val="false"/>
          <w:i w:val="false"/>
          <w:color w:val="000000"/>
          <w:sz w:val="28"/>
        </w:rPr>
        <w:t xml:space="preserve">
      5. Осы бұйрық 2025 жылғы 1 қаңтардан бастап қолданысқа енгізілетін Мемлекеттік ақпараттық саясат мәселелері жөніндегі республикалық комиссия туралы ережесінің 3-тармағының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желтоқсандағы</w:t>
            </w:r>
            <w:r>
              <w:br/>
            </w:r>
            <w:r>
              <w:rPr>
                <w:rFonts w:ascii="Times New Roman"/>
                <w:b w:val="false"/>
                <w:i w:val="false"/>
                <w:color w:val="000000"/>
                <w:sz w:val="20"/>
              </w:rPr>
              <w:t>№ 577-НҚ бұйрығымен</w:t>
            </w:r>
            <w:r>
              <w:br/>
            </w:r>
            <w:r>
              <w:rPr>
                <w:rFonts w:ascii="Times New Roman"/>
                <w:b w:val="false"/>
                <w:i w:val="false"/>
                <w:color w:val="000000"/>
                <w:sz w:val="20"/>
              </w:rPr>
              <w:t>бекітілген</w:t>
            </w:r>
          </w:p>
        </w:tc>
      </w:tr>
    </w:tbl>
    <w:bookmarkStart w:name="z20" w:id="11"/>
    <w:p>
      <w:pPr>
        <w:spacing w:after="0"/>
        <w:ind w:left="0"/>
        <w:jc w:val="left"/>
      </w:pPr>
      <w:r>
        <w:rPr>
          <w:rFonts w:ascii="Times New Roman"/>
          <w:b/>
          <w:i w:val="false"/>
          <w:color w:val="000000"/>
        </w:rPr>
        <w:t xml:space="preserve"> Мемлекеттік ақпараттық саясат мәселелері жөніндегі республикалық комиссия туралы ереже</w:t>
      </w:r>
    </w:p>
    <w:bookmarkEnd w:id="11"/>
    <w:bookmarkStart w:name="z21" w:id="12"/>
    <w:p>
      <w:pPr>
        <w:spacing w:after="0"/>
        <w:ind w:left="0"/>
        <w:jc w:val="left"/>
      </w:pPr>
      <w:r>
        <w:rPr>
          <w:rFonts w:ascii="Times New Roman"/>
          <w:b/>
          <w:i w:val="false"/>
          <w:color w:val="000000"/>
        </w:rPr>
        <w:t xml:space="preserve"> 1-тарау. Жалпы ережелер</w:t>
      </w:r>
    </w:p>
    <w:bookmarkEnd w:id="12"/>
    <w:bookmarkStart w:name="z22" w:id="13"/>
    <w:p>
      <w:pPr>
        <w:spacing w:after="0"/>
        <w:ind w:left="0"/>
        <w:jc w:val="both"/>
      </w:pPr>
      <w:r>
        <w:rPr>
          <w:rFonts w:ascii="Times New Roman"/>
          <w:b w:val="false"/>
          <w:i w:val="false"/>
          <w:color w:val="000000"/>
          <w:sz w:val="28"/>
        </w:rPr>
        <w:t xml:space="preserve">
      1. Осы Мемлекеттік ақпараттық саясат мәселелері жөніндегі республикалық комиссия туралы ереже (бұдан әрі – Ереже) "Масс-медиа туралы" Қазақстан Республикасының Заңы 32-бабының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ережесінің 15-тармағының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w:t>
      </w:r>
    </w:p>
    <w:bookmarkEnd w:id="13"/>
    <w:bookmarkStart w:name="z23" w:id="14"/>
    <w:p>
      <w:pPr>
        <w:spacing w:after="0"/>
        <w:ind w:left="0"/>
        <w:jc w:val="both"/>
      </w:pPr>
      <w:r>
        <w:rPr>
          <w:rFonts w:ascii="Times New Roman"/>
          <w:b w:val="false"/>
          <w:i w:val="false"/>
          <w:color w:val="000000"/>
          <w:sz w:val="28"/>
        </w:rPr>
        <w:t>
      2.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14"/>
    <w:bookmarkStart w:name="z24" w:id="15"/>
    <w:p>
      <w:pPr>
        <w:spacing w:after="0"/>
        <w:ind w:left="0"/>
        <w:jc w:val="left"/>
      </w:pPr>
      <w:r>
        <w:rPr>
          <w:rFonts w:ascii="Times New Roman"/>
          <w:b/>
          <w:i w:val="false"/>
          <w:color w:val="000000"/>
        </w:rPr>
        <w:t xml:space="preserve"> 2-тарау. Комиссияның функциялары мен қызметі</w:t>
      </w:r>
    </w:p>
    <w:bookmarkEnd w:id="15"/>
    <w:bookmarkStart w:name="z25" w:id="16"/>
    <w:p>
      <w:pPr>
        <w:spacing w:after="0"/>
        <w:ind w:left="0"/>
        <w:jc w:val="both"/>
      </w:pPr>
      <w:r>
        <w:rPr>
          <w:rFonts w:ascii="Times New Roman"/>
          <w:b w:val="false"/>
          <w:i w:val="false"/>
          <w:color w:val="000000"/>
          <w:sz w:val="28"/>
        </w:rPr>
        <w:t>
      3. Комиссияның негізгі функциялары мыналар:</w:t>
      </w:r>
    </w:p>
    <w:bookmarkEnd w:id="16"/>
    <w:bookmarkStart w:name="z26" w:id="17"/>
    <w:p>
      <w:pPr>
        <w:spacing w:after="0"/>
        <w:ind w:left="0"/>
        <w:jc w:val="both"/>
      </w:pPr>
      <w:r>
        <w:rPr>
          <w:rFonts w:ascii="Times New Roman"/>
          <w:b w:val="false"/>
          <w:i w:val="false"/>
          <w:color w:val="000000"/>
          <w:sz w:val="28"/>
        </w:rPr>
        <w:t>
      1) республикалық деңгейде мемлекеттік ақпараттық саясаттың тақырыптық бағыттарын бекіту;</w:t>
      </w:r>
    </w:p>
    <w:bookmarkEnd w:id="17"/>
    <w:bookmarkStart w:name="z27" w:id="18"/>
    <w:p>
      <w:pPr>
        <w:spacing w:after="0"/>
        <w:ind w:left="0"/>
        <w:jc w:val="both"/>
      </w:pPr>
      <w:r>
        <w:rPr>
          <w:rFonts w:ascii="Times New Roman"/>
          <w:b w:val="false"/>
          <w:i w:val="false"/>
          <w:color w:val="000000"/>
          <w:sz w:val="28"/>
        </w:rPr>
        <w:t>
      2) уәкілетті орган айқындайтын тәртіпке сәйкес өңірлік деңгейде мемлекеттік ақпараттық саясаттың тақырыптық бағыттарының тізбесін қарау және ұсыныстарды тұжырымдау;</w:t>
      </w:r>
    </w:p>
    <w:bookmarkEnd w:id="18"/>
    <w:bookmarkStart w:name="z28" w:id="19"/>
    <w:p>
      <w:pPr>
        <w:spacing w:after="0"/>
        <w:ind w:left="0"/>
        <w:jc w:val="both"/>
      </w:pPr>
      <w:r>
        <w:rPr>
          <w:rFonts w:ascii="Times New Roman"/>
          <w:b w:val="false"/>
          <w:i w:val="false"/>
          <w:color w:val="000000"/>
          <w:sz w:val="28"/>
        </w:rPr>
        <w:t>
      3) республикалық және өңірлік деңгейлерде мемлекеттік ақпараттық саясатты жүргізу жөніндегі мемлекеттік тапсырысты орналастыру қағидаларына сәйкес республикалық және өңірлік деңгейлерде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19"/>
    <w:bookmarkStart w:name="z29" w:id="20"/>
    <w:p>
      <w:pPr>
        <w:spacing w:after="0"/>
        <w:ind w:left="0"/>
        <w:jc w:val="both"/>
      </w:pPr>
      <w:r>
        <w:rPr>
          <w:rFonts w:ascii="Times New Roman"/>
          <w:b w:val="false"/>
          <w:i w:val="false"/>
          <w:color w:val="000000"/>
          <w:sz w:val="28"/>
        </w:rPr>
        <w:t>
      4) республикалық деңгейде мемлекеттік емес бұқаралық ақпарат құралдары үшін гранттардың тақырыптық бағыттарын және олар бойынша қаржыландыру көлемдерін айқындау және бекіту;</w:t>
      </w:r>
    </w:p>
    <w:bookmarkEnd w:id="20"/>
    <w:bookmarkStart w:name="z30" w:id="21"/>
    <w:p>
      <w:pPr>
        <w:spacing w:after="0"/>
        <w:ind w:left="0"/>
        <w:jc w:val="both"/>
      </w:pPr>
      <w:r>
        <w:rPr>
          <w:rFonts w:ascii="Times New Roman"/>
          <w:b w:val="false"/>
          <w:i w:val="false"/>
          <w:color w:val="000000"/>
          <w:sz w:val="28"/>
        </w:rPr>
        <w:t xml:space="preserve">
      5) "Гранттар беру мен олардың іске асырылуын мониторингтеу қағидаларын бекіту туралы" Қазақстан Республикасы Мәдениет және ақпарат министрінің міндетін атқарушы 2024 жылғы 29 қазандағы № 499-НҚ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35317 болып тіркелген) (бұдан әрi – Грант қағидалары) бекітілген функцияларды жүзеге асыру;</w:t>
      </w:r>
    </w:p>
    <w:bookmarkEnd w:id="21"/>
    <w:bookmarkStart w:name="z31" w:id="22"/>
    <w:p>
      <w:pPr>
        <w:spacing w:after="0"/>
        <w:ind w:left="0"/>
        <w:jc w:val="both"/>
      </w:pPr>
      <w:r>
        <w:rPr>
          <w:rFonts w:ascii="Times New Roman"/>
          <w:b w:val="false"/>
          <w:i w:val="false"/>
          <w:color w:val="000000"/>
          <w:sz w:val="28"/>
        </w:rPr>
        <w:t xml:space="preserve">
      6) "Республикалық деңгейде мемлекеттік ақпараттық саясатты жүргізу жөніндегі мемлекеттік тапсырысты орналастыру қағидаларын бекіту туралы" Қазақстан Республикасы Мәдениет және ақпарат министрінің міндетін атқарушы 2024 жылғы 6 қарашадағы № 527-НҚ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35348 болып тіркелген) (бұдан әрi - Республикалық тапсырыс қағидалары) бекітілген функцияларды жүзеге асыру;</w:t>
      </w:r>
    </w:p>
    <w:bookmarkEnd w:id="22"/>
    <w:bookmarkStart w:name="z32" w:id="23"/>
    <w:p>
      <w:pPr>
        <w:spacing w:after="0"/>
        <w:ind w:left="0"/>
        <w:jc w:val="both"/>
      </w:pPr>
      <w:r>
        <w:rPr>
          <w:rFonts w:ascii="Times New Roman"/>
          <w:b w:val="false"/>
          <w:i w:val="false"/>
          <w:color w:val="000000"/>
          <w:sz w:val="28"/>
        </w:rPr>
        <w:t xml:space="preserve">
      7) "Өңірлік деңгейде мемлекеттік ақпараттық саясатты жүргізу жөніндегі мемлекеттік тапсырысты орналастыру қағидаларын бекіту туралы" Қазақстан Республикасы Мәдениет және ақпарат министрінің міндетін атқарушы 2024 жылғы 6 қарашадағы № 526-НҚ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35349 болып тіркелген) бекітілген функцияларды жүзеге асыру болып табылады.</w:t>
      </w:r>
    </w:p>
    <w:bookmarkEnd w:id="23"/>
    <w:bookmarkStart w:name="z33" w:id="24"/>
    <w:p>
      <w:pPr>
        <w:spacing w:after="0"/>
        <w:ind w:left="0"/>
        <w:jc w:val="both"/>
      </w:pPr>
      <w:r>
        <w:rPr>
          <w:rFonts w:ascii="Times New Roman"/>
          <w:b w:val="false"/>
          <w:i w:val="false"/>
          <w:color w:val="000000"/>
          <w:sz w:val="28"/>
        </w:rPr>
        <w:t>
      4. Комиссияның құрамы уәкілетті орган ведомствосының басшысы, бұқаралық ақпарат құралдары саласындағы қоғамдық бірлестіктердің өкілдері, коммерциялық емес ұйымдардың, бұқаралық ақпарат құралдарының, мүдделі мемлекеттік органдардың өкілдері қатарынан қалыптастырылады және уәкілетті органның бұйрығымен бекітіледі.</w:t>
      </w:r>
    </w:p>
    <w:bookmarkEnd w:id="24"/>
    <w:bookmarkStart w:name="z34" w:id="25"/>
    <w:p>
      <w:pPr>
        <w:spacing w:after="0"/>
        <w:ind w:left="0"/>
        <w:jc w:val="both"/>
      </w:pPr>
      <w:r>
        <w:rPr>
          <w:rFonts w:ascii="Times New Roman"/>
          <w:b w:val="false"/>
          <w:i w:val="false"/>
          <w:color w:val="000000"/>
          <w:sz w:val="28"/>
        </w:rPr>
        <w:t>
      5. Комиссия төрағадан, Комиссия мүшелерінен және хатшыдан тұрады.</w:t>
      </w:r>
    </w:p>
    <w:bookmarkEnd w:id="25"/>
    <w:bookmarkStart w:name="z35" w:id="26"/>
    <w:p>
      <w:pPr>
        <w:spacing w:after="0"/>
        <w:ind w:left="0"/>
        <w:jc w:val="both"/>
      </w:pPr>
      <w:r>
        <w:rPr>
          <w:rFonts w:ascii="Times New Roman"/>
          <w:b w:val="false"/>
          <w:i w:val="false"/>
          <w:color w:val="000000"/>
          <w:sz w:val="28"/>
        </w:rPr>
        <w:t>
      Уәкілетті орган ведомствосының басшысы не оны алмастыратын адам Комиссия төрағасы болып табылады.</w:t>
      </w:r>
    </w:p>
    <w:bookmarkEnd w:id="26"/>
    <w:bookmarkStart w:name="z36" w:id="27"/>
    <w:p>
      <w:pPr>
        <w:spacing w:after="0"/>
        <w:ind w:left="0"/>
        <w:jc w:val="both"/>
      </w:pPr>
      <w:r>
        <w:rPr>
          <w:rFonts w:ascii="Times New Roman"/>
          <w:b w:val="false"/>
          <w:i w:val="false"/>
          <w:color w:val="000000"/>
          <w:sz w:val="28"/>
        </w:rPr>
        <w:t>
      Уәкілетті орган ведомствосының құрылымдық бөлімшесінің басшысы Комиссия хатшысы болып табылады.</w:t>
      </w:r>
    </w:p>
    <w:bookmarkEnd w:id="27"/>
    <w:bookmarkStart w:name="z37" w:id="28"/>
    <w:p>
      <w:pPr>
        <w:spacing w:after="0"/>
        <w:ind w:left="0"/>
        <w:jc w:val="both"/>
      </w:pPr>
      <w:r>
        <w:rPr>
          <w:rFonts w:ascii="Times New Roman"/>
          <w:b w:val="false"/>
          <w:i w:val="false"/>
          <w:color w:val="000000"/>
          <w:sz w:val="28"/>
        </w:rPr>
        <w:t>
      Комиссия хатшысы Комиссияның мүшесі болып табылмайды және дауыс беруге қатыспайды.</w:t>
      </w:r>
    </w:p>
    <w:bookmarkEnd w:id="28"/>
    <w:bookmarkStart w:name="z38" w:id="29"/>
    <w:p>
      <w:pPr>
        <w:spacing w:after="0"/>
        <w:ind w:left="0"/>
        <w:jc w:val="both"/>
      </w:pPr>
      <w:r>
        <w:rPr>
          <w:rFonts w:ascii="Times New Roman"/>
          <w:b w:val="false"/>
          <w:i w:val="false"/>
          <w:color w:val="000000"/>
          <w:sz w:val="28"/>
        </w:rPr>
        <w:t>
      6. Комиссия тұрақты жұмыс істейтін орган болып табылады және кемінде бес мүшеден тұрады.</w:t>
      </w:r>
    </w:p>
    <w:bookmarkEnd w:id="29"/>
    <w:bookmarkStart w:name="z39" w:id="30"/>
    <w:p>
      <w:pPr>
        <w:spacing w:after="0"/>
        <w:ind w:left="0"/>
        <w:jc w:val="both"/>
      </w:pPr>
      <w:r>
        <w:rPr>
          <w:rFonts w:ascii="Times New Roman"/>
          <w:b w:val="false"/>
          <w:i w:val="false"/>
          <w:color w:val="000000"/>
          <w:sz w:val="28"/>
        </w:rPr>
        <w:t>
      7. Уәкілетті органның ведомствосы Комиссияның жұмыс органы болып табылады.</w:t>
      </w:r>
    </w:p>
    <w:bookmarkEnd w:id="30"/>
    <w:bookmarkStart w:name="z40" w:id="31"/>
    <w:p>
      <w:pPr>
        <w:spacing w:after="0"/>
        <w:ind w:left="0"/>
        <w:jc w:val="both"/>
      </w:pPr>
      <w:r>
        <w:rPr>
          <w:rFonts w:ascii="Times New Roman"/>
          <w:b w:val="false"/>
          <w:i w:val="false"/>
          <w:color w:val="000000"/>
          <w:sz w:val="28"/>
        </w:rPr>
        <w:t>
      8. Комиссия отырыстары, егер оған Комиссия мүшелерінің жалпы санының жартысынан астамы қатысса, заңды деп есептеледі.</w:t>
      </w:r>
    </w:p>
    <w:bookmarkEnd w:id="31"/>
    <w:bookmarkStart w:name="z41" w:id="32"/>
    <w:p>
      <w:pPr>
        <w:spacing w:after="0"/>
        <w:ind w:left="0"/>
        <w:jc w:val="both"/>
      </w:pPr>
      <w:r>
        <w:rPr>
          <w:rFonts w:ascii="Times New Roman"/>
          <w:b w:val="false"/>
          <w:i w:val="false"/>
          <w:color w:val="000000"/>
          <w:sz w:val="28"/>
        </w:rPr>
        <w:t>
      9. Комиссия төрағасы Комиссияның жұмысына басшылықты жүзеге асырады, Комиссия отырыстарында төрағалық етеді, Комиссия отырысының күн тәртібін бекітеді, Комиссия отырыстарының хаттамаларына қол қояды, Комиссия шешімдерінің іске асырылуына бақылауды жүзеге асырады.</w:t>
      </w:r>
    </w:p>
    <w:bookmarkEnd w:id="32"/>
    <w:bookmarkStart w:name="z42" w:id="33"/>
    <w:p>
      <w:pPr>
        <w:spacing w:after="0"/>
        <w:ind w:left="0"/>
        <w:jc w:val="both"/>
      </w:pPr>
      <w:r>
        <w:rPr>
          <w:rFonts w:ascii="Times New Roman"/>
          <w:b w:val="false"/>
          <w:i w:val="false"/>
          <w:color w:val="000000"/>
          <w:sz w:val="28"/>
        </w:rPr>
        <w:t>
      10. Комиссия мүшелері:</w:t>
      </w:r>
    </w:p>
    <w:bookmarkEnd w:id="33"/>
    <w:bookmarkStart w:name="z43" w:id="34"/>
    <w:p>
      <w:pPr>
        <w:spacing w:after="0"/>
        <w:ind w:left="0"/>
        <w:jc w:val="both"/>
      </w:pPr>
      <w:r>
        <w:rPr>
          <w:rFonts w:ascii="Times New Roman"/>
          <w:b w:val="false"/>
          <w:i w:val="false"/>
          <w:color w:val="000000"/>
          <w:sz w:val="28"/>
        </w:rPr>
        <w:t>
      1) үміткерлер ұсынатын қызметтердің сәйкестігін растау үшін олар ұсынған құжаттарды толықтығы және тиісінше ресімделуі тұрғысынан қарайды;</w:t>
      </w:r>
    </w:p>
    <w:bookmarkEnd w:id="34"/>
    <w:bookmarkStart w:name="z44" w:id="35"/>
    <w:p>
      <w:pPr>
        <w:spacing w:after="0"/>
        <w:ind w:left="0"/>
        <w:jc w:val="both"/>
      </w:pPr>
      <w:r>
        <w:rPr>
          <w:rFonts w:ascii="Times New Roman"/>
          <w:b w:val="false"/>
          <w:i w:val="false"/>
          <w:color w:val="000000"/>
          <w:sz w:val="28"/>
        </w:rPr>
        <w:t>
      2) Грант қағидаларында көзделген талаптарға құжаттар тізбесімен бірге мемлекеттік емес бұқаралық ақпарат құралдары үшін грантты алуға үміткер ұсынған өтінімдердің сәйкестігі тұрғысынан қорытындылар береді;</w:t>
      </w:r>
    </w:p>
    <w:bookmarkEnd w:id="35"/>
    <w:bookmarkStart w:name="z45" w:id="36"/>
    <w:p>
      <w:pPr>
        <w:spacing w:after="0"/>
        <w:ind w:left="0"/>
        <w:jc w:val="both"/>
      </w:pPr>
      <w:r>
        <w:rPr>
          <w:rFonts w:ascii="Times New Roman"/>
          <w:b w:val="false"/>
          <w:i w:val="false"/>
          <w:color w:val="000000"/>
          <w:sz w:val="28"/>
        </w:rPr>
        <w:t>
      3) Республикалық тапсырыс қағидаларында көзделген талаптарға құжаттар тізбесімен бірге республикалық деңгейде мемлекеттік ақпараттық саясатты жүргізу жөніндегі мемлекеттік тапсырысты алуға үміткер ұсынған өтінімдердің сәйкестігі тұрғысынан қорытындылар береді;</w:t>
      </w:r>
    </w:p>
    <w:bookmarkEnd w:id="36"/>
    <w:bookmarkStart w:name="z46" w:id="37"/>
    <w:p>
      <w:pPr>
        <w:spacing w:after="0"/>
        <w:ind w:left="0"/>
        <w:jc w:val="both"/>
      </w:pPr>
      <w:r>
        <w:rPr>
          <w:rFonts w:ascii="Times New Roman"/>
          <w:b w:val="false"/>
          <w:i w:val="false"/>
          <w:color w:val="000000"/>
          <w:sz w:val="28"/>
        </w:rPr>
        <w:t>
      4) Республикалық тапсырыс қағидаларына сәйкес республикалық деңгейде мемлекеттік ақпараттық саясатты жүргізу бойынша мемлекеттік тапсырысқа балдық бағалау жүргізеді.</w:t>
      </w:r>
    </w:p>
    <w:bookmarkEnd w:id="37"/>
    <w:bookmarkStart w:name="z47" w:id="38"/>
    <w:p>
      <w:pPr>
        <w:spacing w:after="0"/>
        <w:ind w:left="0"/>
        <w:jc w:val="both"/>
      </w:pPr>
      <w:r>
        <w:rPr>
          <w:rFonts w:ascii="Times New Roman"/>
          <w:b w:val="false"/>
          <w:i w:val="false"/>
          <w:color w:val="000000"/>
          <w:sz w:val="28"/>
        </w:rPr>
        <w:t>
      11. Комиссия хатшысы:</w:t>
      </w:r>
    </w:p>
    <w:bookmarkEnd w:id="38"/>
    <w:bookmarkStart w:name="z48" w:id="39"/>
    <w:p>
      <w:pPr>
        <w:spacing w:after="0"/>
        <w:ind w:left="0"/>
        <w:jc w:val="both"/>
      </w:pPr>
      <w:r>
        <w:rPr>
          <w:rFonts w:ascii="Times New Roman"/>
          <w:b w:val="false"/>
          <w:i w:val="false"/>
          <w:color w:val="000000"/>
          <w:sz w:val="28"/>
        </w:rPr>
        <w:t>
      1) отырыстың күн тәртібін қалыптастырады, қажетті құжаттармен қамтамасыз етеді, Комиссия отырысын өткізуді ұйымдастырады, Комиссия төрағасы мен мүшелерін Комиссия отырысына дейін үш жұмыс күні бұрын өткізілетін орны, күні мен уақыты туралы хабардар етеді;</w:t>
      </w:r>
    </w:p>
    <w:bookmarkEnd w:id="39"/>
    <w:bookmarkStart w:name="z49" w:id="40"/>
    <w:p>
      <w:pPr>
        <w:spacing w:after="0"/>
        <w:ind w:left="0"/>
        <w:jc w:val="both"/>
      </w:pPr>
      <w:r>
        <w:rPr>
          <w:rFonts w:ascii="Times New Roman"/>
          <w:b w:val="false"/>
          <w:i w:val="false"/>
          <w:color w:val="000000"/>
          <w:sz w:val="28"/>
        </w:rPr>
        <w:t>
      2) отырысқа қатысып отырған Комиссия мүшелерін тіркейді, отырыстың күн тәртібін жария етеді, дауыстарды санауды жүргізеді және кворумның бар немесе жоқ екендігін хабарлайды;</w:t>
      </w:r>
    </w:p>
    <w:bookmarkEnd w:id="40"/>
    <w:bookmarkStart w:name="z50" w:id="41"/>
    <w:p>
      <w:pPr>
        <w:spacing w:after="0"/>
        <w:ind w:left="0"/>
        <w:jc w:val="both"/>
      </w:pPr>
      <w:r>
        <w:rPr>
          <w:rFonts w:ascii="Times New Roman"/>
          <w:b w:val="false"/>
          <w:i w:val="false"/>
          <w:color w:val="000000"/>
          <w:sz w:val="28"/>
        </w:rPr>
        <w:t>
      3) Комиссия отырыстарының қарауына ұсынылған құжаттардың сақталуын қамтамасыз етеді;</w:t>
      </w:r>
    </w:p>
    <w:bookmarkEnd w:id="41"/>
    <w:bookmarkStart w:name="z51" w:id="42"/>
    <w:p>
      <w:pPr>
        <w:spacing w:after="0"/>
        <w:ind w:left="0"/>
        <w:jc w:val="both"/>
      </w:pPr>
      <w:r>
        <w:rPr>
          <w:rFonts w:ascii="Times New Roman"/>
          <w:b w:val="false"/>
          <w:i w:val="false"/>
          <w:color w:val="000000"/>
          <w:sz w:val="28"/>
        </w:rPr>
        <w:t>
      3) Комиссия мүшелерінде мемлекеттік емес бұқаралық ақпарат құралдары үшін гранттарды беруге, республикалық және өңірлік деңгейде мемлекеттік ақпараттық саясатты жүргізу жөніндегі мемлекеттік тапсырысты өткізуге қатысуға тікелей немесе жанама мүдделілігінің болуы туралы Комиссия мүшелерін хабардар етеді;</w:t>
      </w:r>
    </w:p>
    <w:bookmarkEnd w:id="42"/>
    <w:bookmarkStart w:name="z52" w:id="43"/>
    <w:p>
      <w:pPr>
        <w:spacing w:after="0"/>
        <w:ind w:left="0"/>
        <w:jc w:val="both"/>
      </w:pPr>
      <w:r>
        <w:rPr>
          <w:rFonts w:ascii="Times New Roman"/>
          <w:b w:val="false"/>
          <w:i w:val="false"/>
          <w:color w:val="000000"/>
          <w:sz w:val="28"/>
        </w:rPr>
        <w:t>
      4) жыл сайын, 10 қарашаға дейін орталық мемлекеттік органдардан мемлекеттік ақпараттық саясаттың тақырыптық бағыттарының алдағы жылға арналған тізбесін қалыптастыру үшін ұсыныстарды сұратады.</w:t>
      </w:r>
    </w:p>
    <w:bookmarkEnd w:id="43"/>
    <w:bookmarkStart w:name="z53" w:id="44"/>
    <w:p>
      <w:pPr>
        <w:spacing w:after="0"/>
        <w:ind w:left="0"/>
        <w:jc w:val="both"/>
      </w:pPr>
      <w:r>
        <w:rPr>
          <w:rFonts w:ascii="Times New Roman"/>
          <w:b w:val="false"/>
          <w:i w:val="false"/>
          <w:color w:val="000000"/>
          <w:sz w:val="28"/>
        </w:rPr>
        <w:t>
      12. Жұмыс органы құжаттарды Комиссия отырысына шығару үшін үміткерлердің гранттарды және республикалық және өңірлік деңгейде мемлекеттік ақпараттық саясатты жүргізу жөніндегі мемлекеттік тапсырысты алуға арналған өтінімдерін Комиссия хатшысына ұсынады.</w:t>
      </w:r>
    </w:p>
    <w:bookmarkEnd w:id="44"/>
    <w:bookmarkStart w:name="z54" w:id="45"/>
    <w:p>
      <w:pPr>
        <w:spacing w:after="0"/>
        <w:ind w:left="0"/>
        <w:jc w:val="both"/>
      </w:pPr>
      <w:r>
        <w:rPr>
          <w:rFonts w:ascii="Times New Roman"/>
          <w:b w:val="false"/>
          <w:i w:val="false"/>
          <w:color w:val="000000"/>
          <w:sz w:val="28"/>
        </w:rPr>
        <w:t>
      13. Комиссия мүшелері шешім қабылдау кезінде тең дауысқа ие болады. Комиссияның шешімі ашық дауыс беру арқылы қабылданады және қатысып отырған Комиссия мүшелерінің жалпы санының көпшілік дауысымен қабылданды деп есептеледі. Дауыстар тең болған жағдайда, Комиссия төрағасы дауыс берген шешім қабылданды деп есептеледі.</w:t>
      </w:r>
    </w:p>
    <w:bookmarkEnd w:id="45"/>
    <w:bookmarkStart w:name="z55" w:id="46"/>
    <w:p>
      <w:pPr>
        <w:spacing w:after="0"/>
        <w:ind w:left="0"/>
        <w:jc w:val="both"/>
      </w:pPr>
      <w:r>
        <w:rPr>
          <w:rFonts w:ascii="Times New Roman"/>
          <w:b w:val="false"/>
          <w:i w:val="false"/>
          <w:color w:val="000000"/>
          <w:sz w:val="28"/>
        </w:rPr>
        <w:t>
      Комиссияның шешімімен келіспеген жағдайда, Комиссия мүшелері өз пікірін жазбаша түрде баяндайды, ол Комиссия отырысының хаттамасына қоса беріледі.</w:t>
      </w:r>
    </w:p>
    <w:bookmarkEnd w:id="46"/>
    <w:bookmarkStart w:name="z56" w:id="47"/>
    <w:p>
      <w:pPr>
        <w:spacing w:after="0"/>
        <w:ind w:left="0"/>
        <w:jc w:val="both"/>
      </w:pPr>
      <w:r>
        <w:rPr>
          <w:rFonts w:ascii="Times New Roman"/>
          <w:b w:val="false"/>
          <w:i w:val="false"/>
          <w:color w:val="000000"/>
          <w:sz w:val="28"/>
        </w:rPr>
        <w:t>
      14. Комиссия мүшесі отырыстарда болмаған жағдайда, Комиссия отырысының хаттамасында аталған фактіні растайтын құжатты қоса бере отырып, оның болмау себебі көрсетіледі.</w:t>
      </w:r>
    </w:p>
    <w:bookmarkEnd w:id="47"/>
    <w:bookmarkStart w:name="z57" w:id="48"/>
    <w:p>
      <w:pPr>
        <w:spacing w:after="0"/>
        <w:ind w:left="0"/>
        <w:jc w:val="both"/>
      </w:pPr>
      <w:r>
        <w:rPr>
          <w:rFonts w:ascii="Times New Roman"/>
          <w:b w:val="false"/>
          <w:i w:val="false"/>
          <w:color w:val="000000"/>
          <w:sz w:val="28"/>
        </w:rPr>
        <w:t>
      15. Қабылданған шешімдер хаттамамен рәсімделеді, оған төраға, отырысқа қатысқан Комиссия мүшелері мен хатшысы қол қояды.</w:t>
      </w:r>
    </w:p>
    <w:bookmarkEnd w:id="48"/>
    <w:bookmarkStart w:name="z58" w:id="49"/>
    <w:p>
      <w:pPr>
        <w:spacing w:after="0"/>
        <w:ind w:left="0"/>
        <w:jc w:val="both"/>
      </w:pPr>
      <w:r>
        <w:rPr>
          <w:rFonts w:ascii="Times New Roman"/>
          <w:b w:val="false"/>
          <w:i w:val="false"/>
          <w:color w:val="000000"/>
          <w:sz w:val="28"/>
        </w:rPr>
        <w:t>
      16. Егер Комиссия мүшесінің мемлекеттік емес бұқаралық ақпарат құралдары үшін гранттарды беруге, республикалық және өңірлік деңгейде мемлекеттік ақпараттық саясатты жүргізу жөніндегі мемлекеттік тапсырысты өткізуге қатысуға тікелей немесе жанама мүдделілігі болса, Комиссия мүшесі үміткерлердің өтінімдерін қарауға қатыспайды.</w:t>
      </w:r>
    </w:p>
    <w:bookmarkEnd w:id="49"/>
    <w:bookmarkStart w:name="z59" w:id="50"/>
    <w:p>
      <w:pPr>
        <w:spacing w:after="0"/>
        <w:ind w:left="0"/>
        <w:jc w:val="both"/>
      </w:pPr>
      <w:r>
        <w:rPr>
          <w:rFonts w:ascii="Times New Roman"/>
          <w:b w:val="false"/>
          <w:i w:val="false"/>
          <w:color w:val="000000"/>
          <w:sz w:val="28"/>
        </w:rPr>
        <w:t>
      Егер Комиссия мүшесінің мемлекеттік емес бұқаралық ақпарат құралдары үшін гранттарды беруге, республикалық және өңірлік деңгейде мемлекеттік ақпараттық саясатты жүргізу жөніндегі мемлекеттік тапсырысты өткізуге қатысуға тікелей немесе жанама мүдделілігі болған жағдайда, ол бұл туралы Комиссия төрағасын, мүшелерін және хатшысын хабардар етеді.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