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ef9a" w14:textId="db7e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бекіту туралы" Қазақстан Республикасы Инвестициялар және даму министрінің міндетін атқарушысының 2015 жылғы 27 наурыздағы № 358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10 желтоқсандағы № 404 бұйрығы. Қазақстан Республикасының Әділет министрлігінде 2024 жылғы 11 желтоқсанда № 35469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бекіту туралы" Қазақстан Республикасы Инвестициялар және даму министрінің міндетін атқарушысының 2015 жылғы 27 наурыздағы № 358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11150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Кемелермен, оның ішінде шағын көлемді кемелермен болған көлік оқиғаларын тергеп-тексеруді, жіктеуді және есепке алуды жүргізудің мақсаты мән-жайларды, себептерді, салдарларды анықтау және авариялылықтың алдын алу бойынша тиісті ұсынымдар дайындау болып табылады.";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"18. "Көлік оқиғасын тергеп-тексеру мынадай жағдайларда:".</w:t>
      </w:r>
    </w:p>
    <w:bookmarkEnd w:id="2"/>
    <w:p>
      <w:pPr>
        <w:spacing w:after="0"/>
        <w:ind w:left="0"/>
        <w:jc w:val="both"/>
      </w:pPr>
      <w:r>
        <w:rPr>
          <w:rFonts w:ascii="Times New Roman"/>
          <w:b w:val="false"/>
          <w:i w:val="false"/>
          <w:color w:val="000000"/>
          <w:sz w:val="28"/>
        </w:rPr>
        <w:t>
      1) көлік оқиғасына қатысы бар адамдарда күтпеген мән-жайлар (ауыру, іссапар және басқа себептер) туындаған;</w:t>
      </w:r>
    </w:p>
    <w:p>
      <w:pPr>
        <w:spacing w:after="0"/>
        <w:ind w:left="0"/>
        <w:jc w:val="both"/>
      </w:pPr>
      <w:r>
        <w:rPr>
          <w:rFonts w:ascii="Times New Roman"/>
          <w:b w:val="false"/>
          <w:i w:val="false"/>
          <w:color w:val="000000"/>
          <w:sz w:val="28"/>
        </w:rPr>
        <w:t>
      2) кемелерді су басуын, олардың қирауымен байланысты көлік оқиғасының мән-жайларын қосымша анықтау үшін;</w:t>
      </w:r>
    </w:p>
    <w:p>
      <w:pPr>
        <w:spacing w:after="0"/>
        <w:ind w:left="0"/>
        <w:jc w:val="both"/>
      </w:pPr>
      <w:r>
        <w:rPr>
          <w:rFonts w:ascii="Times New Roman"/>
          <w:b w:val="false"/>
          <w:i w:val="false"/>
          <w:color w:val="000000"/>
          <w:sz w:val="28"/>
        </w:rPr>
        <w:t>
      3) мемлекеттік органдардың құжаттарын (материалдарды және қорытындыларды) ұсыну үшін уәкілетті органның шешімі бойынша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"20. Тергеп-тексеру қорытындылары бойынша уәкілетті орган еркін түрде көлік оқиғасы туралы қорытынды жасап тергеу аяқталған күннен бастап 15 жұмыс күн ішінде бір данадан көлік оқиғасы қатысушыларға және уәкілетті органның аумақтық бөлімшесіне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bookmarkStart w:name="z12" w:id="4"/>
    <w:p>
      <w:pPr>
        <w:spacing w:after="0"/>
        <w:ind w:left="0"/>
        <w:jc w:val="both"/>
      </w:pPr>
      <w:r>
        <w:rPr>
          <w:rFonts w:ascii="Times New Roman"/>
          <w:b w:val="false"/>
          <w:i w:val="false"/>
          <w:color w:val="000000"/>
          <w:sz w:val="28"/>
        </w:rPr>
        <w:t>
      2. Қазақстан Республикасы Көлік министрлігінің Көліктегі оқиғалар мен оқыс оқиғаларды тексеру департаменті заңнамада белгіленген тәртіппен:</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Көлік министрлігінің интернет-ресурсында орналастыруды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атрқарушы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Iшкi iстер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