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b05f" w14:textId="1a0b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20 қарашадағы № 434 бұйрығы. Қазақстан Республикасының Әділет министрлігінде 2024 жылғы 22 қарашада № 35393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32901 болып тіркелген) мынадай өзгеріс пен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Кәсіптік оқытуды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"81. Білім алушы платформада сұранысқа ие кәсіптер мен дағдылар бойынша ұсынылған курстарды өз бетінше таңдайды.</w:t>
      </w:r>
    </w:p>
    <w:bookmarkEnd w:id="3"/>
    <w:bookmarkStart w:name="z9" w:id="4"/>
    <w:p>
      <w:pPr>
        <w:spacing w:after="0"/>
        <w:ind w:left="0"/>
        <w:jc w:val="both"/>
      </w:pPr>
      <w:r>
        <w:rPr>
          <w:rFonts w:ascii="Times New Roman"/>
          <w:b w:val="false"/>
          <w:i w:val="false"/>
          <w:color w:val="000000"/>
          <w:sz w:val="28"/>
        </w:rPr>
        <w:t>
      Қажетті практикалық дағдыларды алу үшін білім алушы виртуалды шындық технологияларын пайдалана отырып Оқытуды таңдайды.";</w:t>
      </w:r>
    </w:p>
    <w:bookmarkEnd w:id="4"/>
    <w:bookmarkStart w:name="z10" w:id="5"/>
    <w:p>
      <w:pPr>
        <w:spacing w:after="0"/>
        <w:ind w:left="0"/>
        <w:jc w:val="both"/>
      </w:pPr>
      <w:r>
        <w:rPr>
          <w:rFonts w:ascii="Times New Roman"/>
          <w:b w:val="false"/>
          <w:i w:val="false"/>
          <w:color w:val="000000"/>
          <w:sz w:val="28"/>
        </w:rPr>
        <w:t>
      мынадай мазмұндағы 81-1 және 81-2-тармақтармен толықтырылсын:</w:t>
      </w:r>
    </w:p>
    <w:bookmarkEnd w:id="5"/>
    <w:bookmarkStart w:name="z11" w:id="6"/>
    <w:p>
      <w:pPr>
        <w:spacing w:after="0"/>
        <w:ind w:left="0"/>
        <w:jc w:val="both"/>
      </w:pPr>
      <w:r>
        <w:rPr>
          <w:rFonts w:ascii="Times New Roman"/>
          <w:b w:val="false"/>
          <w:i w:val="false"/>
          <w:color w:val="000000"/>
          <w:sz w:val="28"/>
        </w:rPr>
        <w:t xml:space="preserve">
      "81-1. Виртуалды шындық технологияларын пайдалана отырып Оқытуды таңдағанда, білім алушы алдымен платформада профильге сәйкес курстан өтеді. </w:t>
      </w:r>
    </w:p>
    <w:bookmarkEnd w:id="6"/>
    <w:bookmarkStart w:name="z12" w:id="7"/>
    <w:p>
      <w:pPr>
        <w:spacing w:after="0"/>
        <w:ind w:left="0"/>
        <w:jc w:val="both"/>
      </w:pPr>
      <w:r>
        <w:rPr>
          <w:rFonts w:ascii="Times New Roman"/>
          <w:b w:val="false"/>
          <w:i w:val="false"/>
          <w:color w:val="000000"/>
          <w:sz w:val="28"/>
        </w:rPr>
        <w:t>
      81-2. Оқыту виртуалды шындық технологияларын пайдалана отырып мансап орталықтарында техникалық мүмкіндіктер болған жағдайда жүзеге асырылады.".</w:t>
      </w:r>
    </w:p>
    <w:bookmarkEnd w:id="7"/>
    <w:bookmarkStart w:name="z13" w:id="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5"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Стратегиялық жоспарлау және</w:t>
      </w:r>
    </w:p>
    <w:bookmarkEnd w:id="15"/>
    <w:bookmarkStart w:name="z23" w:id="16"/>
    <w:p>
      <w:pPr>
        <w:spacing w:after="0"/>
        <w:ind w:left="0"/>
        <w:jc w:val="both"/>
      </w:pPr>
      <w:r>
        <w:rPr>
          <w:rFonts w:ascii="Times New Roman"/>
          <w:b w:val="false"/>
          <w:i w:val="false"/>
          <w:color w:val="000000"/>
          <w:sz w:val="28"/>
        </w:rPr>
        <w:t xml:space="preserve">
      реформалар агенттігінің </w:t>
      </w:r>
    </w:p>
    <w:bookmarkEnd w:id="16"/>
    <w:bookmarkStart w:name="z24" w:id="17"/>
    <w:p>
      <w:pPr>
        <w:spacing w:after="0"/>
        <w:ind w:left="0"/>
        <w:jc w:val="both"/>
      </w:pPr>
      <w:r>
        <w:rPr>
          <w:rFonts w:ascii="Times New Roman"/>
          <w:b w:val="false"/>
          <w:i w:val="false"/>
          <w:color w:val="000000"/>
          <w:sz w:val="28"/>
        </w:rPr>
        <w:t>
      Ұлттық статистика бюросы</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Қазақстан Республикасының</w:t>
      </w:r>
    </w:p>
    <w:bookmarkEnd w:id="19"/>
    <w:bookmarkStart w:name="z27" w:id="20"/>
    <w:p>
      <w:pPr>
        <w:spacing w:after="0"/>
        <w:ind w:left="0"/>
        <w:jc w:val="both"/>
      </w:pPr>
      <w:r>
        <w:rPr>
          <w:rFonts w:ascii="Times New Roman"/>
          <w:b w:val="false"/>
          <w:i w:val="false"/>
          <w:color w:val="000000"/>
          <w:sz w:val="28"/>
        </w:rPr>
        <w:t>
      Қаржы министрлігі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