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10b5" w14:textId="ab71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14 қарашадағы № 376 бұйрығы. Қазақстан Республикасының Әділет министрлігінде 2024 жылғы 15 қарашада № 35374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"14. Әлеуметтік маңызы бар облысаралық қатынастар бойынша жолаушыларды тасымалдауды жүзеге асыру мерзімі жылына күнтізбелік 90 (тоқсан) күннен аз жүретін маршруттарды, сондай-ақ жүзеге асыру мерзімін тендерді ұйымдастырушы бес жылдан жиырма жылға дейін айқындайтын әлеуметтік маңызы бар ауданаралық (қалааралық, облысішілік) және қалааралық қатынастар бойынша тасымалдауды қоспағанда, жиырма жылға айқындалады.".</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белгіленген заңнамалық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