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2abe" w14:textId="97f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30 қазандағы № 66 қаулысы. Қазақстан Республикасының Әділет министрлігінде 2024 жылғы 11 қарашада № 35355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bookmarkEnd w:id="4"/>
    <w:bookmarkStart w:name="z10" w:id="5"/>
    <w:p>
      <w:pPr>
        <w:spacing w:after="0"/>
        <w:ind w:left="0"/>
        <w:jc w:val="both"/>
      </w:pPr>
      <w:r>
        <w:rPr>
          <w:rFonts w:ascii="Times New Roman"/>
          <w:b w:val="false"/>
          <w:i w:val="false"/>
          <w:color w:val="000000"/>
          <w:sz w:val="28"/>
        </w:rPr>
        <w:t>
      2)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bookmarkEnd w:id="5"/>
    <w:bookmarkStart w:name="z11" w:id="6"/>
    <w:p>
      <w:pPr>
        <w:spacing w:after="0"/>
        <w:ind w:left="0"/>
        <w:jc w:val="both"/>
      </w:pPr>
      <w:r>
        <w:rPr>
          <w:rFonts w:ascii="Times New Roman"/>
          <w:b w:val="false"/>
          <w:i w:val="false"/>
          <w:color w:val="000000"/>
          <w:sz w:val="28"/>
        </w:rPr>
        <w:t>
      3) белгіленген құн – банкноттардың, монеталардың номиналы бойынша құны;</w:t>
      </w:r>
    </w:p>
    <w:bookmarkEnd w:id="6"/>
    <w:bookmarkStart w:name="z12" w:id="7"/>
    <w:p>
      <w:pPr>
        <w:spacing w:after="0"/>
        <w:ind w:left="0"/>
        <w:jc w:val="both"/>
      </w:pPr>
      <w:r>
        <w:rPr>
          <w:rFonts w:ascii="Times New Roman"/>
          <w:b w:val="false"/>
          <w:i w:val="false"/>
          <w:color w:val="000000"/>
          <w:sz w:val="28"/>
        </w:rPr>
        <w:t>
      4) инвестициялық монеталар – бағалы металдардан жасалған, инвестициялау және жинақтау объектісі болып табылатын монеталар;</w:t>
      </w:r>
    </w:p>
    <w:bookmarkEnd w:id="7"/>
    <w:bookmarkStart w:name="z13" w:id="8"/>
    <w:p>
      <w:pPr>
        <w:spacing w:after="0"/>
        <w:ind w:left="0"/>
        <w:jc w:val="both"/>
      </w:pPr>
      <w:r>
        <w:rPr>
          <w:rFonts w:ascii="Times New Roman"/>
          <w:b w:val="false"/>
          <w:i w:val="false"/>
          <w:color w:val="000000"/>
          <w:sz w:val="28"/>
        </w:rPr>
        <w:t>
      5)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w:t>
      </w:r>
    </w:p>
    <w:bookmarkEnd w:id="8"/>
    <w:bookmarkStart w:name="z14" w:id="9"/>
    <w:p>
      <w:pPr>
        <w:spacing w:after="0"/>
        <w:ind w:left="0"/>
        <w:jc w:val="both"/>
      </w:pPr>
      <w:r>
        <w:rPr>
          <w:rFonts w:ascii="Times New Roman"/>
          <w:b w:val="false"/>
          <w:i w:val="false"/>
          <w:color w:val="000000"/>
          <w:sz w:val="28"/>
        </w:rPr>
        <w:t>
      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bookmarkEnd w:id="9"/>
    <w:bookmarkStart w:name="z15" w:id="10"/>
    <w:p>
      <w:pPr>
        <w:spacing w:after="0"/>
        <w:ind w:left="0"/>
        <w:jc w:val="both"/>
      </w:pPr>
      <w:r>
        <w:rPr>
          <w:rFonts w:ascii="Times New Roman"/>
          <w:b w:val="false"/>
          <w:i w:val="false"/>
          <w:color w:val="000000"/>
          <w:sz w:val="28"/>
        </w:rPr>
        <w:t xml:space="preserve">
      7) сауда алаңы – инвестициялық монеталарды, оның ішінде бөліктер (үлестер) бойынша сату жүзеге асырылатын онлайн платформа; </w:t>
      </w:r>
    </w:p>
    <w:bookmarkEnd w:id="10"/>
    <w:bookmarkStart w:name="z16" w:id="11"/>
    <w:p>
      <w:pPr>
        <w:spacing w:after="0"/>
        <w:ind w:left="0"/>
        <w:jc w:val="both"/>
      </w:pPr>
      <w:r>
        <w:rPr>
          <w:rFonts w:ascii="Times New Roman"/>
          <w:b w:val="false"/>
          <w:i w:val="false"/>
          <w:color w:val="000000"/>
          <w:sz w:val="28"/>
        </w:rPr>
        <w:t>
      8) Ұлттық Банктің интернет-дүкені және (немесе) мобильді қосымшасы –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қарап көруге арналған Ұлттық Банктің интернет-ресурсының бөлімі;</w:t>
      </w:r>
    </w:p>
    <w:bookmarkEnd w:id="11"/>
    <w:bookmarkStart w:name="z17" w:id="12"/>
    <w:p>
      <w:pPr>
        <w:spacing w:after="0"/>
        <w:ind w:left="0"/>
        <w:jc w:val="both"/>
      </w:pPr>
      <w:r>
        <w:rPr>
          <w:rFonts w:ascii="Times New Roman"/>
          <w:b w:val="false"/>
          <w:i w:val="false"/>
          <w:color w:val="000000"/>
          <w:sz w:val="28"/>
        </w:rPr>
        <w:t>
      9) Ұлттық Банктің Орталығы –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bookmarkEnd w:id="12"/>
    <w:bookmarkStart w:name="z18" w:id="13"/>
    <w:p>
      <w:pPr>
        <w:spacing w:after="0"/>
        <w:ind w:left="0"/>
        <w:jc w:val="both"/>
      </w:pPr>
      <w:r>
        <w:rPr>
          <w:rFonts w:ascii="Times New Roman"/>
          <w:b w:val="false"/>
          <w:i w:val="false"/>
          <w:color w:val="000000"/>
          <w:sz w:val="28"/>
        </w:rPr>
        <w:t>
      10) Ұлттық Банктің филиалы – Ұлттық Банктің ұлттық валютаның банкноттары мен монеталарын сатуды және сатып алуды жүзеге асыратын аумақтық филиалы.";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"7. Инвестициялық және коллекциялық монеталарды сатуды және сатып алуды Ұлттық Банктің филиалдары және Ұлттық Банктің Орталығы жүзеге асырады.</w:t>
      </w:r>
    </w:p>
    <w:bookmarkEnd w:id="14"/>
    <w:bookmarkStart w:name="z21" w:id="15"/>
    <w:p>
      <w:pPr>
        <w:spacing w:after="0"/>
        <w:ind w:left="0"/>
        <w:jc w:val="both"/>
      </w:pPr>
      <w:r>
        <w:rPr>
          <w:rFonts w:ascii="Times New Roman"/>
          <w:b w:val="false"/>
          <w:i w:val="false"/>
          <w:color w:val="000000"/>
          <w:sz w:val="28"/>
        </w:rPr>
        <w:t>
      Инвестициялық және коллекциялық монеталарды сату Ұлттық Банктің интернет-дүкені арқылы да жүзеге асырылады.</w:t>
      </w:r>
    </w:p>
    <w:bookmarkEnd w:id="15"/>
    <w:bookmarkStart w:name="z22" w:id="16"/>
    <w:p>
      <w:pPr>
        <w:spacing w:after="0"/>
        <w:ind w:left="0"/>
        <w:jc w:val="both"/>
      </w:pPr>
      <w:r>
        <w:rPr>
          <w:rFonts w:ascii="Times New Roman"/>
          <w:b w:val="false"/>
          <w:i w:val="false"/>
          <w:color w:val="000000"/>
          <w:sz w:val="28"/>
        </w:rPr>
        <w:t xml:space="preserve">
      Инвестициялық монеталарды сату сауда алаңы арқылы да жүзеге асырылады.";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 </w:t>
      </w:r>
    </w:p>
    <w:bookmarkStart w:name="z24" w:id="17"/>
    <w:p>
      <w:pPr>
        <w:spacing w:after="0"/>
        <w:ind w:left="0"/>
        <w:jc w:val="both"/>
      </w:pPr>
      <w:r>
        <w:rPr>
          <w:rFonts w:ascii="Times New Roman"/>
          <w:b w:val="false"/>
          <w:i w:val="false"/>
          <w:color w:val="000000"/>
          <w:sz w:val="28"/>
        </w:rPr>
        <w:t>
      "Қағидалардың 10 және 11-тармақтарында көзделген талаптар екінші деңгейдегі банктерге, Қазақстан Республикасының бейрезидент-банктерінің филиалдарына,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алтыншы бөлігі мынадай редакцияда жазылсын: </w:t>
      </w:r>
    </w:p>
    <w:bookmarkStart w:name="z26" w:id="18"/>
    <w:p>
      <w:pPr>
        <w:spacing w:after="0"/>
        <w:ind w:left="0"/>
        <w:jc w:val="both"/>
      </w:pPr>
      <w:r>
        <w:rPr>
          <w:rFonts w:ascii="Times New Roman"/>
          <w:b w:val="false"/>
          <w:i w:val="false"/>
          <w:color w:val="000000"/>
          <w:sz w:val="28"/>
        </w:rPr>
        <w:t>
      "Егер сараптама нәтижелері бойынша бағалы металдардан жасалған бір коллекциялық монетаны сатып алудың есептелген сомасы Қағидалардың 8-тармағының бірінші бөлігіне сәйкес белгіленген сату бағасынан асып кетсе, онда сатып алу сомасы Қағидалардың 8-тармағының бірінші бөлігіне сәйкес белгіленген оны сату бағасына тең болады.";</w:t>
      </w:r>
    </w:p>
    <w:bookmarkEnd w:id="18"/>
    <w:bookmarkStart w:name="z27" w:id="19"/>
    <w:p>
      <w:pPr>
        <w:spacing w:after="0"/>
        <w:ind w:left="0"/>
        <w:jc w:val="both"/>
      </w:pPr>
      <w:r>
        <w:rPr>
          <w:rFonts w:ascii="Times New Roman"/>
          <w:b w:val="false"/>
          <w:i w:val="false"/>
          <w:color w:val="000000"/>
          <w:sz w:val="28"/>
        </w:rPr>
        <w:t>
      мынадай мазмұндағы 6-тараумен толықтырылсын:</w:t>
      </w:r>
    </w:p>
    <w:bookmarkEnd w:id="19"/>
    <w:bookmarkStart w:name="z28" w:id="20"/>
    <w:p>
      <w:pPr>
        <w:spacing w:after="0"/>
        <w:ind w:left="0"/>
        <w:jc w:val="both"/>
      </w:pPr>
      <w:r>
        <w:rPr>
          <w:rFonts w:ascii="Times New Roman"/>
          <w:b w:val="false"/>
          <w:i w:val="false"/>
          <w:color w:val="000000"/>
          <w:sz w:val="28"/>
        </w:rPr>
        <w:t xml:space="preserve">
      "6-тарау. Инвестициялық монеталарды сауда алаңы арқылы сату </w:t>
      </w:r>
    </w:p>
    <w:bookmarkEnd w:id="20"/>
    <w:bookmarkStart w:name="z29" w:id="21"/>
    <w:p>
      <w:pPr>
        <w:spacing w:after="0"/>
        <w:ind w:left="0"/>
        <w:jc w:val="both"/>
      </w:pPr>
      <w:r>
        <w:rPr>
          <w:rFonts w:ascii="Times New Roman"/>
          <w:b w:val="false"/>
          <w:i w:val="false"/>
          <w:color w:val="000000"/>
          <w:sz w:val="28"/>
        </w:rPr>
        <w:t xml:space="preserve">
      24. Ұлттық Банктің инвестициялық монеталарды, оның ішінде инвестициялық монета дайындалған бағалы металдың химиялық таза салмағының грамында айқындалатын бөліктер (үлестер) бойынша сауда алаңы арқылы сатуы Қағидалардың 8-тармағының үшінші бөлігіне сәйкес айқындалатын сату бағасы бойынша жүзеге асырылады. </w:t>
      </w:r>
    </w:p>
    <w:bookmarkEnd w:id="21"/>
    <w:bookmarkStart w:name="z30" w:id="22"/>
    <w:p>
      <w:pPr>
        <w:spacing w:after="0"/>
        <w:ind w:left="0"/>
        <w:jc w:val="both"/>
      </w:pPr>
      <w:r>
        <w:rPr>
          <w:rFonts w:ascii="Times New Roman"/>
          <w:b w:val="false"/>
          <w:i w:val="false"/>
          <w:color w:val="000000"/>
          <w:sz w:val="28"/>
        </w:rPr>
        <w:t>
      25. Жеке және заңды тұлғалардың (олардың өкілдерінің) Ұлттық Банктің филиалында сауда алаңы арқылы сатып алынған инвестициялық монеталарды алуы Ұлттық Банк Басқармасының инвестициялық монеталарды айналысқа шығару туралы қаулысында айқындалған олардың толық салмағын сатып алу (төлеу) шартымен жүзеге асырылады.</w:t>
      </w:r>
    </w:p>
    <w:bookmarkEnd w:id="22"/>
    <w:bookmarkStart w:name="z31" w:id="23"/>
    <w:p>
      <w:pPr>
        <w:spacing w:after="0"/>
        <w:ind w:left="0"/>
        <w:jc w:val="both"/>
      </w:pPr>
      <w:r>
        <w:rPr>
          <w:rFonts w:ascii="Times New Roman"/>
          <w:b w:val="false"/>
          <w:i w:val="false"/>
          <w:color w:val="000000"/>
          <w:sz w:val="28"/>
        </w:rPr>
        <w:t xml:space="preserve">
      26. Ұлттық Банктің инвестициялық монеталарды Ұлттық Банк Басқармасының айналысқа шығару туралы қаулысымен айқындалған олардың толық салмағын сатып алу (төлеу) шартымен жеке және заңды тұлғалардың (олардың өкілдерінің) өтініші бойынша сауда алаңы арқылы сатып алуына жол беріледі. </w:t>
      </w:r>
    </w:p>
    <w:bookmarkEnd w:id="23"/>
    <w:bookmarkStart w:name="z32" w:id="24"/>
    <w:p>
      <w:pPr>
        <w:spacing w:after="0"/>
        <w:ind w:left="0"/>
        <w:jc w:val="both"/>
      </w:pPr>
      <w:r>
        <w:rPr>
          <w:rFonts w:ascii="Times New Roman"/>
          <w:b w:val="false"/>
          <w:i w:val="false"/>
          <w:color w:val="000000"/>
          <w:sz w:val="28"/>
        </w:rPr>
        <w:t xml:space="preserve">
      Ұлттық Банктің филиалында жеке және заңды тұлғалар (олардың өкілдері) алған инвестициялық монеталарды Ұлттық Банктің сатып алуы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көзделген тәртіппен жүргізіледі.".</w:t>
      </w:r>
    </w:p>
    <w:bookmarkEnd w:id="24"/>
    <w:bookmarkStart w:name="z33" w:id="25"/>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25"/>
    <w:bookmarkStart w:name="z34" w:id="26"/>
    <w:p>
      <w:pPr>
        <w:spacing w:after="0"/>
        <w:ind w:left="0"/>
        <w:jc w:val="both"/>
      </w:pPr>
      <w:r>
        <w:rPr>
          <w:rFonts w:ascii="Times New Roman"/>
          <w:b w:val="false"/>
          <w:i w:val="false"/>
          <w:color w:val="000000"/>
          <w:sz w:val="28"/>
        </w:rPr>
        <w:t xml:space="preserve">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bookmarkEnd w:id="26"/>
    <w:bookmarkStart w:name="z35" w:id="2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7"/>
    <w:bookmarkStart w:name="z36" w:id="28"/>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28"/>
    <w:bookmarkStart w:name="z37" w:id="29"/>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29"/>
    <w:bookmarkStart w:name="z38" w:id="3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