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0ba67" w14:textId="a30ba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банктердің пруденциялық нормативтердің орындалуы туралы есептілігінің тізбесін, нысандарын, ұсыну мерзімдері мен қағидаларын бекіту туралы" Қазақстан Республикасы Ұлттық Банкі Басқармасының 2015 жылғы 8 мамырдағы № 75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2024 жылғы 30 қазандағы № 64 қаулысы. Қазақстан Республикасының Әділет министрлігінде 2024 жылғы 11 қарашада № 35352 болып тіркелді. Күші жойылды - Қазақстан Республикасы Ұлттық Банкі Басқармасының 2025 жылғы 24 желтоқсандағы № 100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 01.12.2024 ж.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4" w:id="0"/>
    <w:p>
      <w:pPr>
        <w:spacing w:after="0"/>
        <w:ind w:left="0"/>
        <w:jc w:val="both"/>
      </w:pPr>
      <w:r>
        <w:rPr>
          <w:rFonts w:ascii="Times New Roman"/>
          <w:b w:val="false"/>
          <w:i w:val="false"/>
          <w:color w:val="000000"/>
          <w:sz w:val="28"/>
        </w:rPr>
        <w:t>
      Қазақстан Республикасы Ұлттық Банкінің Басқармасы ҚАУЛЫ ЕТЕДІ:</w:t>
      </w:r>
    </w:p>
    <w:bookmarkEnd w:id="0"/>
    <w:bookmarkStart w:name="z5" w:id="1"/>
    <w:p>
      <w:pPr>
        <w:spacing w:after="0"/>
        <w:ind w:left="0"/>
        <w:jc w:val="both"/>
      </w:pPr>
      <w:r>
        <w:rPr>
          <w:rFonts w:ascii="Times New Roman"/>
          <w:b w:val="false"/>
          <w:i w:val="false"/>
          <w:color w:val="000000"/>
          <w:sz w:val="28"/>
        </w:rPr>
        <w:t xml:space="preserve">
      1. "Екінші деңгейдегі банктердің пруденциялық нормативтердің орындалуы туралы есептілігінің тізбесін, нысандарын, ұсыну мерзімдері мен қағидаларын бекіту туралы" Қазақстан Республикасы Ұлттық Банкі Басқармасының 2015 жылғы 8 мамырдағы № 75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11162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"1. Мыналар:</w:t>
      </w:r>
    </w:p>
    <w:bookmarkEnd w:id="2"/>
    <w:bookmarkStart w:name="z8" w:id="3"/>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екiншi деңгейдегi банктердің пруденциялық нормативтердің орындалуы туралы есептілігінің тізбесі;</w:t>
      </w:r>
    </w:p>
    <w:bookmarkEnd w:id="3"/>
    <w:bookmarkStart w:name="z9" w:id="4"/>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пруденциялық нормативтердің орындалуы туралы есептің нысаны;</w:t>
      </w:r>
    </w:p>
    <w:bookmarkEnd w:id="4"/>
    <w:bookmarkStart w:name="z10" w:id="5"/>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кредиттік тәуекел ескеріле отырып мөлшерленген активтердің талдамасы туралы есептің нысаны;</w:t>
      </w:r>
    </w:p>
    <w:bookmarkEnd w:id="5"/>
    <w:bookmarkStart w:name="z11" w:id="6"/>
    <w:p>
      <w:pPr>
        <w:spacing w:after="0"/>
        <w:ind w:left="0"/>
        <w:jc w:val="both"/>
      </w:pPr>
      <w:r>
        <w:rPr>
          <w:rFonts w:ascii="Times New Roman"/>
          <w:b w:val="false"/>
          <w:i w:val="false"/>
          <w:color w:val="000000"/>
          <w:sz w:val="28"/>
        </w:rPr>
        <w:t>
      4) осы қаулыға 3-1-қосымшаға сәйкес капиталдың контрциклді буферін есептеу үшін тәуекелдер ескеріле отырып мөлшерленген активтердің талдамасы туралы есептің нысаны;</w:t>
      </w:r>
    </w:p>
    <w:bookmarkEnd w:id="6"/>
    <w:bookmarkStart w:name="z12" w:id="7"/>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кредиттік тәуекел ескеріле отырып мөлшерленген шартты және ықтимал міндеттемелердің талдамасы туралы есептің нысаны;</w:t>
      </w:r>
    </w:p>
    <w:bookmarkEnd w:id="7"/>
    <w:bookmarkStart w:name="z13" w:id="8"/>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кредиттік тәуекел ескеріле отырып мөлшерленген туынды қаржы құралдары бойынша шартты және ықтимал талаптар мен міндеттемелердің талдамасы туралы есептің нысаны;</w:t>
      </w:r>
    </w:p>
    <w:bookmarkEnd w:id="8"/>
    <w:bookmarkStart w:name="z14" w:id="9"/>
    <w:p>
      <w:pPr>
        <w:spacing w:after="0"/>
        <w:ind w:left="0"/>
        <w:jc w:val="both"/>
      </w:pPr>
      <w:r>
        <w:rPr>
          <w:rFonts w:ascii="Times New Roman"/>
          <w:b w:val="false"/>
          <w:i w:val="false"/>
          <w:color w:val="000000"/>
          <w:sz w:val="28"/>
        </w:rPr>
        <w:t xml:space="preserve">
      7)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айрықша пайыздық тәуекелді есептеудің (валюталар бөлігінде) талдамасы туралы есептің нысаны;</w:t>
      </w:r>
    </w:p>
    <w:bookmarkEnd w:id="9"/>
    <w:bookmarkStart w:name="z15" w:id="10"/>
    <w:p>
      <w:pPr>
        <w:spacing w:after="0"/>
        <w:ind w:left="0"/>
        <w:jc w:val="both"/>
      </w:pPr>
      <w:r>
        <w:rPr>
          <w:rFonts w:ascii="Times New Roman"/>
          <w:b w:val="false"/>
          <w:i w:val="false"/>
          <w:color w:val="000000"/>
          <w:sz w:val="28"/>
        </w:rPr>
        <w:t xml:space="preserve">
      8)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уақыт аралықтары бойынша ашық позицияларды бөлу (валюталар бөлігінде) туралы есептің нысаны;</w:t>
      </w:r>
    </w:p>
    <w:bookmarkEnd w:id="10"/>
    <w:bookmarkStart w:name="z16" w:id="11"/>
    <w:p>
      <w:pPr>
        <w:spacing w:after="0"/>
        <w:ind w:left="0"/>
        <w:jc w:val="both"/>
      </w:pPr>
      <w:r>
        <w:rPr>
          <w:rFonts w:ascii="Times New Roman"/>
          <w:b w:val="false"/>
          <w:i w:val="false"/>
          <w:color w:val="000000"/>
          <w:sz w:val="28"/>
        </w:rPr>
        <w:t xml:space="preserve">
      9)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жалпы пайыздық тәуекелді есептеудің (валюталар бөлігінде) талдамасы туралы есептің нысаны;</w:t>
      </w:r>
    </w:p>
    <w:bookmarkEnd w:id="11"/>
    <w:bookmarkStart w:name="z17" w:id="12"/>
    <w:p>
      <w:pPr>
        <w:spacing w:after="0"/>
        <w:ind w:left="0"/>
        <w:jc w:val="both"/>
      </w:pPr>
      <w:r>
        <w:rPr>
          <w:rFonts w:ascii="Times New Roman"/>
          <w:b w:val="false"/>
          <w:i w:val="false"/>
          <w:color w:val="000000"/>
          <w:sz w:val="28"/>
        </w:rPr>
        <w:t xml:space="preserve">
      10) осы қаулыға </w:t>
      </w:r>
      <w:r>
        <w:rPr>
          <w:rFonts w:ascii="Times New Roman"/>
          <w:b w:val="false"/>
          <w:i w:val="false"/>
          <w:color w:val="000000"/>
          <w:sz w:val="28"/>
        </w:rPr>
        <w:t>10-қосымшаға</w:t>
      </w:r>
      <w:r>
        <w:rPr>
          <w:rFonts w:ascii="Times New Roman"/>
          <w:b w:val="false"/>
          <w:i w:val="false"/>
          <w:color w:val="000000"/>
          <w:sz w:val="28"/>
        </w:rPr>
        <w:t xml:space="preserve"> сәйкес бір қарыз алушыға келетін тәуекелдің (қарыз алушылар бөлігінде) ең жоғары мөлшерінің талдамасы туралы есептің нысаны;</w:t>
      </w:r>
    </w:p>
    <w:bookmarkEnd w:id="12"/>
    <w:bookmarkStart w:name="z18" w:id="13"/>
    <w:p>
      <w:pPr>
        <w:spacing w:after="0"/>
        <w:ind w:left="0"/>
        <w:jc w:val="both"/>
      </w:pPr>
      <w:r>
        <w:rPr>
          <w:rFonts w:ascii="Times New Roman"/>
          <w:b w:val="false"/>
          <w:i w:val="false"/>
          <w:color w:val="000000"/>
          <w:sz w:val="28"/>
        </w:rPr>
        <w:t xml:space="preserve">
      11) осы қаулыға </w:t>
      </w:r>
      <w:r>
        <w:rPr>
          <w:rFonts w:ascii="Times New Roman"/>
          <w:b w:val="false"/>
          <w:i w:val="false"/>
          <w:color w:val="000000"/>
          <w:sz w:val="28"/>
        </w:rPr>
        <w:t>11-қосымшаға</w:t>
      </w:r>
      <w:r>
        <w:rPr>
          <w:rFonts w:ascii="Times New Roman"/>
          <w:b w:val="false"/>
          <w:i w:val="false"/>
          <w:color w:val="000000"/>
          <w:sz w:val="28"/>
        </w:rPr>
        <w:t xml:space="preserve"> сәйкес k4 ағымдағы өтімділік коэффициентінің талдамасы туралы есептің нысаны;</w:t>
      </w:r>
    </w:p>
    <w:bookmarkEnd w:id="13"/>
    <w:bookmarkStart w:name="z19" w:id="14"/>
    <w:p>
      <w:pPr>
        <w:spacing w:after="0"/>
        <w:ind w:left="0"/>
        <w:jc w:val="both"/>
      </w:pPr>
      <w:r>
        <w:rPr>
          <w:rFonts w:ascii="Times New Roman"/>
          <w:b w:val="false"/>
          <w:i w:val="false"/>
          <w:color w:val="000000"/>
          <w:sz w:val="28"/>
        </w:rPr>
        <w:t xml:space="preserve">
      12) осы қаулыға </w:t>
      </w:r>
      <w:r>
        <w:rPr>
          <w:rFonts w:ascii="Times New Roman"/>
          <w:b w:val="false"/>
          <w:i w:val="false"/>
          <w:color w:val="000000"/>
          <w:sz w:val="28"/>
        </w:rPr>
        <w:t>12-қосымшаға</w:t>
      </w:r>
      <w:r>
        <w:rPr>
          <w:rFonts w:ascii="Times New Roman"/>
          <w:b w:val="false"/>
          <w:i w:val="false"/>
          <w:color w:val="000000"/>
          <w:sz w:val="28"/>
        </w:rPr>
        <w:t xml:space="preserve"> сәйкес k4-1, k4-2, k4-3 мерзімді өтімділік коэффициенттерінің талдамасы туралы есептің нысаны;</w:t>
      </w:r>
    </w:p>
    <w:bookmarkEnd w:id="14"/>
    <w:bookmarkStart w:name="z20" w:id="15"/>
    <w:p>
      <w:pPr>
        <w:spacing w:after="0"/>
        <w:ind w:left="0"/>
        <w:jc w:val="both"/>
      </w:pPr>
      <w:r>
        <w:rPr>
          <w:rFonts w:ascii="Times New Roman"/>
          <w:b w:val="false"/>
          <w:i w:val="false"/>
          <w:color w:val="000000"/>
          <w:sz w:val="28"/>
        </w:rPr>
        <w:t xml:space="preserve">
      13) осы қаулыға </w:t>
      </w:r>
      <w:r>
        <w:rPr>
          <w:rFonts w:ascii="Times New Roman"/>
          <w:b w:val="false"/>
          <w:i w:val="false"/>
          <w:color w:val="000000"/>
          <w:sz w:val="28"/>
        </w:rPr>
        <w:t>13-қосымшаға</w:t>
      </w:r>
      <w:r>
        <w:rPr>
          <w:rFonts w:ascii="Times New Roman"/>
          <w:b w:val="false"/>
          <w:i w:val="false"/>
          <w:color w:val="000000"/>
          <w:sz w:val="28"/>
        </w:rPr>
        <w:t xml:space="preserve"> сәйкес k4-4, k4-5, k4-6 мерзімді валюталық өтімділік коэффициенттерінің талдамасы туралы есептің нысаны;</w:t>
      </w:r>
    </w:p>
    <w:bookmarkEnd w:id="15"/>
    <w:bookmarkStart w:name="z21" w:id="16"/>
    <w:p>
      <w:pPr>
        <w:spacing w:after="0"/>
        <w:ind w:left="0"/>
        <w:jc w:val="both"/>
      </w:pPr>
      <w:r>
        <w:rPr>
          <w:rFonts w:ascii="Times New Roman"/>
          <w:b w:val="false"/>
          <w:i w:val="false"/>
          <w:color w:val="000000"/>
          <w:sz w:val="28"/>
        </w:rPr>
        <w:t xml:space="preserve">
      14) осы қаулыға </w:t>
      </w:r>
      <w:r>
        <w:rPr>
          <w:rFonts w:ascii="Times New Roman"/>
          <w:b w:val="false"/>
          <w:i w:val="false"/>
          <w:color w:val="000000"/>
          <w:sz w:val="28"/>
        </w:rPr>
        <w:t>14-қосымшаға</w:t>
      </w:r>
      <w:r>
        <w:rPr>
          <w:rFonts w:ascii="Times New Roman"/>
          <w:b w:val="false"/>
          <w:i w:val="false"/>
          <w:color w:val="000000"/>
          <w:sz w:val="28"/>
        </w:rPr>
        <w:t xml:space="preserve"> сәйкес аптаның (айдың) әрбір жұмыс күні үшін әрбір шетел валютасы бойынша валюталық позициялар және валюталық нетто-позиция туралы есептің нысаны;</w:t>
      </w:r>
    </w:p>
    <w:bookmarkEnd w:id="16"/>
    <w:bookmarkStart w:name="z22" w:id="17"/>
    <w:p>
      <w:pPr>
        <w:spacing w:after="0"/>
        <w:ind w:left="0"/>
        <w:jc w:val="both"/>
      </w:pPr>
      <w:r>
        <w:rPr>
          <w:rFonts w:ascii="Times New Roman"/>
          <w:b w:val="false"/>
          <w:i w:val="false"/>
          <w:color w:val="000000"/>
          <w:sz w:val="28"/>
        </w:rPr>
        <w:t xml:space="preserve">
      15) осы қаулыға </w:t>
      </w:r>
      <w:r>
        <w:rPr>
          <w:rFonts w:ascii="Times New Roman"/>
          <w:b w:val="false"/>
          <w:i w:val="false"/>
          <w:color w:val="000000"/>
          <w:sz w:val="28"/>
        </w:rPr>
        <w:t>15-қосымшаға</w:t>
      </w:r>
      <w:r>
        <w:rPr>
          <w:rFonts w:ascii="Times New Roman"/>
          <w:b w:val="false"/>
          <w:i w:val="false"/>
          <w:color w:val="000000"/>
          <w:sz w:val="28"/>
        </w:rPr>
        <w:t xml:space="preserve"> сәйкес ішкі активтердің, ішкі және өзге міндеттемелердің орташа айлық шамасын, қаражат бөлігін ішкі активтерге орналастыру коэффициентін есептеу туралы есептің нысаны;</w:t>
      </w:r>
    </w:p>
    <w:bookmarkEnd w:id="17"/>
    <w:bookmarkStart w:name="z23" w:id="18"/>
    <w:p>
      <w:pPr>
        <w:spacing w:after="0"/>
        <w:ind w:left="0"/>
        <w:jc w:val="both"/>
      </w:pPr>
      <w:r>
        <w:rPr>
          <w:rFonts w:ascii="Times New Roman"/>
          <w:b w:val="false"/>
          <w:i w:val="false"/>
          <w:color w:val="000000"/>
          <w:sz w:val="28"/>
        </w:rPr>
        <w:t xml:space="preserve">
      16) осы қаулыға </w:t>
      </w:r>
      <w:r>
        <w:rPr>
          <w:rFonts w:ascii="Times New Roman"/>
          <w:b w:val="false"/>
          <w:i w:val="false"/>
          <w:color w:val="000000"/>
          <w:sz w:val="28"/>
        </w:rPr>
        <w:t>16-қосымшаға</w:t>
      </w:r>
      <w:r>
        <w:rPr>
          <w:rFonts w:ascii="Times New Roman"/>
          <w:b w:val="false"/>
          <w:i w:val="false"/>
          <w:color w:val="000000"/>
          <w:sz w:val="28"/>
        </w:rPr>
        <w:t xml:space="preserve"> сәйкес банктердің Қазақстан Республикасының бейрезиденттері алдындағы міндеттемелерге капиталдандыру коэффициентінің талдамасы туралы есептің нысаны;</w:t>
      </w:r>
    </w:p>
    <w:bookmarkEnd w:id="18"/>
    <w:bookmarkStart w:name="z24" w:id="19"/>
    <w:p>
      <w:pPr>
        <w:spacing w:after="0"/>
        <w:ind w:left="0"/>
        <w:jc w:val="both"/>
      </w:pPr>
      <w:r>
        <w:rPr>
          <w:rFonts w:ascii="Times New Roman"/>
          <w:b w:val="false"/>
          <w:i w:val="false"/>
          <w:color w:val="000000"/>
          <w:sz w:val="28"/>
        </w:rPr>
        <w:t xml:space="preserve">
      17) осы қаулыға </w:t>
      </w:r>
      <w:r>
        <w:rPr>
          <w:rFonts w:ascii="Times New Roman"/>
          <w:b w:val="false"/>
          <w:i w:val="false"/>
          <w:color w:val="000000"/>
          <w:sz w:val="28"/>
        </w:rPr>
        <w:t>17-қосымшаға</w:t>
      </w:r>
      <w:r>
        <w:rPr>
          <w:rFonts w:ascii="Times New Roman"/>
          <w:b w:val="false"/>
          <w:i w:val="false"/>
          <w:color w:val="000000"/>
          <w:sz w:val="28"/>
        </w:rPr>
        <w:t xml:space="preserve"> сәйкес секьюритилендіру кезінде меншікті капиталдың жеткіліктілігі коэффициенттерін есептеу туралы есептің нысаны;</w:t>
      </w:r>
    </w:p>
    <w:bookmarkEnd w:id="19"/>
    <w:bookmarkStart w:name="z25" w:id="20"/>
    <w:p>
      <w:pPr>
        <w:spacing w:after="0"/>
        <w:ind w:left="0"/>
        <w:jc w:val="both"/>
      </w:pPr>
      <w:r>
        <w:rPr>
          <w:rFonts w:ascii="Times New Roman"/>
          <w:b w:val="false"/>
          <w:i w:val="false"/>
          <w:color w:val="000000"/>
          <w:sz w:val="28"/>
        </w:rPr>
        <w:t xml:space="preserve">
      18) осы қаулыға </w:t>
      </w:r>
      <w:r>
        <w:rPr>
          <w:rFonts w:ascii="Times New Roman"/>
          <w:b w:val="false"/>
          <w:i w:val="false"/>
          <w:color w:val="000000"/>
          <w:sz w:val="28"/>
        </w:rPr>
        <w:t>18-қосымшаға</w:t>
      </w:r>
      <w:r>
        <w:rPr>
          <w:rFonts w:ascii="Times New Roman"/>
          <w:b w:val="false"/>
          <w:i w:val="false"/>
          <w:color w:val="000000"/>
          <w:sz w:val="28"/>
        </w:rPr>
        <w:t xml:space="preserve"> сәйкес исламдық банктер ұсынатын кредиттік тәуекел ескеріле отырып мөлшерленген активтердің талдамасы туралы есептің нысаны;</w:t>
      </w:r>
    </w:p>
    <w:bookmarkEnd w:id="20"/>
    <w:bookmarkStart w:name="z26" w:id="21"/>
    <w:p>
      <w:pPr>
        <w:spacing w:after="0"/>
        <w:ind w:left="0"/>
        <w:jc w:val="both"/>
      </w:pPr>
      <w:r>
        <w:rPr>
          <w:rFonts w:ascii="Times New Roman"/>
          <w:b w:val="false"/>
          <w:i w:val="false"/>
          <w:color w:val="000000"/>
          <w:sz w:val="28"/>
        </w:rPr>
        <w:t xml:space="preserve">
      19) осы қаулыға </w:t>
      </w:r>
      <w:r>
        <w:rPr>
          <w:rFonts w:ascii="Times New Roman"/>
          <w:b w:val="false"/>
          <w:i w:val="false"/>
          <w:color w:val="000000"/>
          <w:sz w:val="28"/>
        </w:rPr>
        <w:t>19-қосымшаға</w:t>
      </w:r>
      <w:r>
        <w:rPr>
          <w:rFonts w:ascii="Times New Roman"/>
          <w:b w:val="false"/>
          <w:i w:val="false"/>
          <w:color w:val="000000"/>
          <w:sz w:val="28"/>
        </w:rPr>
        <w:t xml:space="preserve"> сәйкес исламдық банктер ұсынатын кредиттік тәуекел ескеріле отырып мөлшерленген шартты және ықтимал міндеттемелердің талдамасы туралы есептің нысаны;</w:t>
      </w:r>
    </w:p>
    <w:bookmarkEnd w:id="21"/>
    <w:bookmarkStart w:name="z27" w:id="22"/>
    <w:p>
      <w:pPr>
        <w:spacing w:after="0"/>
        <w:ind w:left="0"/>
        <w:jc w:val="both"/>
      </w:pPr>
      <w:r>
        <w:rPr>
          <w:rFonts w:ascii="Times New Roman"/>
          <w:b w:val="false"/>
          <w:i w:val="false"/>
          <w:color w:val="000000"/>
          <w:sz w:val="28"/>
        </w:rPr>
        <w:t xml:space="preserve">
      20) осы қаулыға </w:t>
      </w:r>
      <w:r>
        <w:rPr>
          <w:rFonts w:ascii="Times New Roman"/>
          <w:b w:val="false"/>
          <w:i w:val="false"/>
          <w:color w:val="000000"/>
          <w:sz w:val="28"/>
        </w:rPr>
        <w:t>20-қосымшаға</w:t>
      </w:r>
      <w:r>
        <w:rPr>
          <w:rFonts w:ascii="Times New Roman"/>
          <w:b w:val="false"/>
          <w:i w:val="false"/>
          <w:color w:val="000000"/>
          <w:sz w:val="28"/>
        </w:rPr>
        <w:t xml:space="preserve"> сәйкес исламдық банктер ұсынатын тауар-материалдық қорлардың нарықтық құнының өзгеруіне байланысты нарықтық тәуекелдің талдамасы туралы есептің нысаны;</w:t>
      </w:r>
    </w:p>
    <w:bookmarkEnd w:id="22"/>
    <w:bookmarkStart w:name="z28" w:id="23"/>
    <w:p>
      <w:pPr>
        <w:spacing w:after="0"/>
        <w:ind w:left="0"/>
        <w:jc w:val="both"/>
      </w:pPr>
      <w:r>
        <w:rPr>
          <w:rFonts w:ascii="Times New Roman"/>
          <w:b w:val="false"/>
          <w:i w:val="false"/>
          <w:color w:val="000000"/>
          <w:sz w:val="28"/>
        </w:rPr>
        <w:t xml:space="preserve">
      21) осы қаулыға </w:t>
      </w:r>
      <w:r>
        <w:rPr>
          <w:rFonts w:ascii="Times New Roman"/>
          <w:b w:val="false"/>
          <w:i w:val="false"/>
          <w:color w:val="000000"/>
          <w:sz w:val="28"/>
        </w:rPr>
        <w:t>20-1-қосымшаға</w:t>
      </w:r>
      <w:r>
        <w:rPr>
          <w:rFonts w:ascii="Times New Roman"/>
          <w:b w:val="false"/>
          <w:i w:val="false"/>
          <w:color w:val="000000"/>
          <w:sz w:val="28"/>
        </w:rPr>
        <w:t xml:space="preserve"> сәйкес өтімділікті өтеу коэффициентінің талдамасы туралы есептің нысаны;</w:t>
      </w:r>
    </w:p>
    <w:bookmarkEnd w:id="23"/>
    <w:bookmarkStart w:name="z29" w:id="24"/>
    <w:p>
      <w:pPr>
        <w:spacing w:after="0"/>
        <w:ind w:left="0"/>
        <w:jc w:val="both"/>
      </w:pPr>
      <w:r>
        <w:rPr>
          <w:rFonts w:ascii="Times New Roman"/>
          <w:b w:val="false"/>
          <w:i w:val="false"/>
          <w:color w:val="000000"/>
          <w:sz w:val="28"/>
        </w:rPr>
        <w:t xml:space="preserve">
      22) осы қаулыға </w:t>
      </w:r>
      <w:r>
        <w:rPr>
          <w:rFonts w:ascii="Times New Roman"/>
          <w:b w:val="false"/>
          <w:i w:val="false"/>
          <w:color w:val="000000"/>
          <w:sz w:val="28"/>
        </w:rPr>
        <w:t>20-2-қосымшаға</w:t>
      </w:r>
      <w:r>
        <w:rPr>
          <w:rFonts w:ascii="Times New Roman"/>
          <w:b w:val="false"/>
          <w:i w:val="false"/>
          <w:color w:val="000000"/>
          <w:sz w:val="28"/>
        </w:rPr>
        <w:t xml:space="preserve"> сәйкес нетто тұрақты қорландыру коэффициентінің талдамасы туралы есептің нысаны;</w:t>
      </w:r>
    </w:p>
    <w:bookmarkEnd w:id="24"/>
    <w:bookmarkStart w:name="z30" w:id="25"/>
    <w:p>
      <w:pPr>
        <w:spacing w:after="0"/>
        <w:ind w:left="0"/>
        <w:jc w:val="both"/>
      </w:pPr>
      <w:r>
        <w:rPr>
          <w:rFonts w:ascii="Times New Roman"/>
          <w:b w:val="false"/>
          <w:i w:val="false"/>
          <w:color w:val="000000"/>
          <w:sz w:val="28"/>
        </w:rPr>
        <w:t xml:space="preserve">
      23) осы қаулыға </w:t>
      </w:r>
      <w:r>
        <w:rPr>
          <w:rFonts w:ascii="Times New Roman"/>
          <w:b w:val="false"/>
          <w:i w:val="false"/>
          <w:color w:val="000000"/>
          <w:sz w:val="28"/>
        </w:rPr>
        <w:t>21-қосымшаға</w:t>
      </w:r>
      <w:r>
        <w:rPr>
          <w:rFonts w:ascii="Times New Roman"/>
          <w:b w:val="false"/>
          <w:i w:val="false"/>
          <w:color w:val="000000"/>
          <w:sz w:val="28"/>
        </w:rPr>
        <w:t xml:space="preserve"> сәйкес Екiншi деңгейдегi банктердің пруденциялық нормативтердің орындалуы туралы есептілікті ұсыну қағидалары бекітілсін.";</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32" w:id="26"/>
    <w:p>
      <w:pPr>
        <w:spacing w:after="0"/>
        <w:ind w:left="0"/>
        <w:jc w:val="both"/>
      </w:pPr>
      <w:r>
        <w:rPr>
          <w:rFonts w:ascii="Times New Roman"/>
          <w:b w:val="false"/>
          <w:i w:val="false"/>
          <w:color w:val="000000"/>
          <w:sz w:val="28"/>
        </w:rPr>
        <w:t>
      "2. Екiншi деңгейдегi банктер Қазақстан Республикасының Ұлттық Банкіне электрондық форматта:</w:t>
      </w:r>
    </w:p>
    <w:bookmarkEnd w:id="26"/>
    <w:bookmarkStart w:name="z33" w:id="27"/>
    <w:p>
      <w:pPr>
        <w:spacing w:after="0"/>
        <w:ind w:left="0"/>
        <w:jc w:val="both"/>
      </w:pPr>
      <w:r>
        <w:rPr>
          <w:rFonts w:ascii="Times New Roman"/>
          <w:b w:val="false"/>
          <w:i w:val="false"/>
          <w:color w:val="000000"/>
          <w:sz w:val="28"/>
        </w:rPr>
        <w:t>
      1) ай сайын осы қаулының 1-тармағының 2), 3), 4), 5), 6), 7), 8), 9), 10), 11), 12), 13), 15), 16), 17), 18), 19) және 20) тармақшаларында көзделген есептілікті - есепті айдан кейінгі айдың жетінші жұмыс күнінен кешіктірмей;</w:t>
      </w:r>
    </w:p>
    <w:bookmarkEnd w:id="27"/>
    <w:bookmarkStart w:name="z34" w:id="28"/>
    <w:p>
      <w:pPr>
        <w:spacing w:after="0"/>
        <w:ind w:left="0"/>
        <w:jc w:val="both"/>
      </w:pPr>
      <w:r>
        <w:rPr>
          <w:rFonts w:ascii="Times New Roman"/>
          <w:b w:val="false"/>
          <w:i w:val="false"/>
          <w:color w:val="000000"/>
          <w:sz w:val="28"/>
        </w:rPr>
        <w:t>
      2) ай сайын осы қаулының 1-тармағының 21) және 22) тармақшаларында көзделген есептілікті - есепті айдан кейінгі айдың оныншы жұмыс күнінен кешіктірмей;</w:t>
      </w:r>
    </w:p>
    <w:bookmarkEnd w:id="28"/>
    <w:bookmarkStart w:name="z35" w:id="29"/>
    <w:p>
      <w:pPr>
        <w:spacing w:after="0"/>
        <w:ind w:left="0"/>
        <w:jc w:val="both"/>
      </w:pPr>
      <w:r>
        <w:rPr>
          <w:rFonts w:ascii="Times New Roman"/>
          <w:b w:val="false"/>
          <w:i w:val="false"/>
          <w:color w:val="000000"/>
          <w:sz w:val="28"/>
        </w:rPr>
        <w:t>
      3) апта сайын осы қаулының 1-тармағының 14) тармақшасында көзделген есептілікті - есепті аптадан кейінгі аптаның бесінші жұмыс күнінен кешіктірмей ұсынады.</w:t>
      </w:r>
    </w:p>
    <w:bookmarkEnd w:id="29"/>
    <w:bookmarkStart w:name="z36" w:id="30"/>
    <w:p>
      <w:pPr>
        <w:spacing w:after="0"/>
        <w:ind w:left="0"/>
        <w:jc w:val="both"/>
      </w:pPr>
      <w:r>
        <w:rPr>
          <w:rFonts w:ascii="Times New Roman"/>
          <w:b w:val="false"/>
          <w:i w:val="false"/>
          <w:color w:val="000000"/>
          <w:sz w:val="28"/>
        </w:rPr>
        <w:t>
      Есепті аптада күнтізбелік ай аяқталған кезде осы тармақтың 3) тармақшасында көзделген есептілік аяқталатын айға жататын есепті аптаның күнтізбелік күндері үшін және аяқталатын айдан кейінгі айдың есепті аптасының күнтізбелік күндері үшін жеке-жеке аяқталатын айдан кейінгі айдың жетінші жұмыс күнінен кешіктірмей ұсынылады.";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Start w:name="z38" w:id="31"/>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3-1-қосымшамен толықтырылсын.</w:t>
      </w:r>
    </w:p>
    <w:bookmarkEnd w:id="31"/>
    <w:bookmarkStart w:name="z39" w:id="32"/>
    <w:p>
      <w:pPr>
        <w:spacing w:after="0"/>
        <w:ind w:left="0"/>
        <w:jc w:val="both"/>
      </w:pPr>
      <w:r>
        <w:rPr>
          <w:rFonts w:ascii="Times New Roman"/>
          <w:b w:val="false"/>
          <w:i w:val="false"/>
          <w:color w:val="000000"/>
          <w:sz w:val="28"/>
        </w:rPr>
        <w:t>
      2. Қазақстан Республикасы Ұлттық Банкінің Қаржы нарығының статистикасы департаменті Қазақстан Республикасының заңнамасында белгіленген тәртіппен:</w:t>
      </w:r>
    </w:p>
    <w:bookmarkEnd w:id="32"/>
    <w:bookmarkStart w:name="z40" w:id="33"/>
    <w:p>
      <w:pPr>
        <w:spacing w:after="0"/>
        <w:ind w:left="0"/>
        <w:jc w:val="both"/>
      </w:pPr>
      <w:r>
        <w:rPr>
          <w:rFonts w:ascii="Times New Roman"/>
          <w:b w:val="false"/>
          <w:i w:val="false"/>
          <w:color w:val="000000"/>
          <w:sz w:val="28"/>
        </w:rPr>
        <w:t>
      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bookmarkEnd w:id="33"/>
    <w:bookmarkStart w:name="z41" w:id="34"/>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34"/>
    <w:bookmarkStart w:name="z42" w:id="35"/>
    <w:p>
      <w:pPr>
        <w:spacing w:after="0"/>
        <w:ind w:left="0"/>
        <w:jc w:val="both"/>
      </w:pPr>
      <w:r>
        <w:rPr>
          <w:rFonts w:ascii="Times New Roman"/>
          <w:b w:val="false"/>
          <w:i w:val="false"/>
          <w:color w:val="000000"/>
          <w:sz w:val="28"/>
        </w:rPr>
        <w:t>
      3) осы қаулы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іс-шараның орындалуы туралы мәліметтерді ұсынуды қамтамасыз етсін.</w:t>
      </w:r>
    </w:p>
    <w:bookmarkEnd w:id="35"/>
    <w:bookmarkStart w:name="z43" w:id="36"/>
    <w:p>
      <w:pPr>
        <w:spacing w:after="0"/>
        <w:ind w:left="0"/>
        <w:jc w:val="both"/>
      </w:pPr>
      <w:r>
        <w:rPr>
          <w:rFonts w:ascii="Times New Roman"/>
          <w:b w:val="false"/>
          <w:i w:val="false"/>
          <w:color w:val="000000"/>
          <w:sz w:val="28"/>
        </w:rPr>
        <w:t>
      3. Осы қаулының орындалуын бақылау Қазақстан Республикасының Ұлттық Банкі Төрағасының жетекшілік ететін орынбасарына жүктелсін.</w:t>
      </w:r>
    </w:p>
    <w:bookmarkEnd w:id="36"/>
    <w:bookmarkStart w:name="z44" w:id="37"/>
    <w:p>
      <w:pPr>
        <w:spacing w:after="0"/>
        <w:ind w:left="0"/>
        <w:jc w:val="both"/>
      </w:pPr>
      <w:r>
        <w:rPr>
          <w:rFonts w:ascii="Times New Roman"/>
          <w:b w:val="false"/>
          <w:i w:val="false"/>
          <w:color w:val="000000"/>
          <w:sz w:val="28"/>
        </w:rPr>
        <w:t>
      4. Осы қаулы 2024 жылғы 1 желтоқсаннан бастап қолданысқа енгізіледі және ресми жариялануға тиіс.</w:t>
      </w:r>
    </w:p>
    <w:bookmarkEnd w:id="3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Ұлттық Банкінің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bookmarkStart w:name="z46" w:id="38"/>
    <w:p>
      <w:pPr>
        <w:spacing w:after="0"/>
        <w:ind w:left="0"/>
        <w:jc w:val="both"/>
      </w:pPr>
      <w:r>
        <w:rPr>
          <w:rFonts w:ascii="Times New Roman"/>
          <w:b w:val="false"/>
          <w:i w:val="false"/>
          <w:color w:val="000000"/>
          <w:sz w:val="28"/>
        </w:rPr>
        <w:t>
      КЕЛІСІЛДІ</w:t>
      </w:r>
    </w:p>
    <w:bookmarkEnd w:id="38"/>
    <w:bookmarkStart w:name="z47" w:id="39"/>
    <w:p>
      <w:pPr>
        <w:spacing w:after="0"/>
        <w:ind w:left="0"/>
        <w:jc w:val="both"/>
      </w:pPr>
      <w:r>
        <w:rPr>
          <w:rFonts w:ascii="Times New Roman"/>
          <w:b w:val="false"/>
          <w:i w:val="false"/>
          <w:color w:val="000000"/>
          <w:sz w:val="28"/>
        </w:rPr>
        <w:t>
      Қазақстан Республикасының</w:t>
      </w:r>
    </w:p>
    <w:bookmarkEnd w:id="39"/>
    <w:bookmarkStart w:name="z48" w:id="40"/>
    <w:p>
      <w:pPr>
        <w:spacing w:after="0"/>
        <w:ind w:left="0"/>
        <w:jc w:val="both"/>
      </w:pPr>
      <w:r>
        <w:rPr>
          <w:rFonts w:ascii="Times New Roman"/>
          <w:b w:val="false"/>
          <w:i w:val="false"/>
          <w:color w:val="000000"/>
          <w:sz w:val="28"/>
        </w:rPr>
        <w:t>
      Қаржы нарығын реттеу</w:t>
      </w:r>
    </w:p>
    <w:bookmarkEnd w:id="40"/>
    <w:bookmarkStart w:name="z49" w:id="41"/>
    <w:p>
      <w:pPr>
        <w:spacing w:after="0"/>
        <w:ind w:left="0"/>
        <w:jc w:val="both"/>
      </w:pPr>
      <w:r>
        <w:rPr>
          <w:rFonts w:ascii="Times New Roman"/>
          <w:b w:val="false"/>
          <w:i w:val="false"/>
          <w:color w:val="000000"/>
          <w:sz w:val="28"/>
        </w:rPr>
        <w:t>
      және дамыту агенттігі</w:t>
      </w:r>
    </w:p>
    <w:bookmarkEnd w:id="41"/>
    <w:bookmarkStart w:name="z50" w:id="42"/>
    <w:p>
      <w:pPr>
        <w:spacing w:after="0"/>
        <w:ind w:left="0"/>
        <w:jc w:val="both"/>
      </w:pPr>
      <w:r>
        <w:rPr>
          <w:rFonts w:ascii="Times New Roman"/>
          <w:b w:val="false"/>
          <w:i w:val="false"/>
          <w:color w:val="000000"/>
          <w:sz w:val="28"/>
        </w:rPr>
        <w:t>
      КЕЛІСІЛДІ</w:t>
      </w:r>
    </w:p>
    <w:bookmarkEnd w:id="42"/>
    <w:bookmarkStart w:name="z51" w:id="43"/>
    <w:p>
      <w:pPr>
        <w:spacing w:after="0"/>
        <w:ind w:left="0"/>
        <w:jc w:val="both"/>
      </w:pPr>
      <w:r>
        <w:rPr>
          <w:rFonts w:ascii="Times New Roman"/>
          <w:b w:val="false"/>
          <w:i w:val="false"/>
          <w:color w:val="000000"/>
          <w:sz w:val="28"/>
        </w:rPr>
        <w:t>
      Қазақстан Республикасы</w:t>
      </w:r>
    </w:p>
    <w:bookmarkEnd w:id="43"/>
    <w:bookmarkStart w:name="z52" w:id="44"/>
    <w:p>
      <w:pPr>
        <w:spacing w:after="0"/>
        <w:ind w:left="0"/>
        <w:jc w:val="both"/>
      </w:pPr>
      <w:r>
        <w:rPr>
          <w:rFonts w:ascii="Times New Roman"/>
          <w:b w:val="false"/>
          <w:i w:val="false"/>
          <w:color w:val="000000"/>
          <w:sz w:val="28"/>
        </w:rPr>
        <w:t>
      Стратегиялық жоспарлау</w:t>
      </w:r>
    </w:p>
    <w:bookmarkEnd w:id="44"/>
    <w:bookmarkStart w:name="z53" w:id="45"/>
    <w:p>
      <w:pPr>
        <w:spacing w:after="0"/>
        <w:ind w:left="0"/>
        <w:jc w:val="both"/>
      </w:pPr>
      <w:r>
        <w:rPr>
          <w:rFonts w:ascii="Times New Roman"/>
          <w:b w:val="false"/>
          <w:i w:val="false"/>
          <w:color w:val="000000"/>
          <w:sz w:val="28"/>
        </w:rPr>
        <w:t>
      және реформалар агенттігінің</w:t>
      </w:r>
    </w:p>
    <w:bookmarkEnd w:id="45"/>
    <w:bookmarkStart w:name="z54" w:id="46"/>
    <w:p>
      <w:pPr>
        <w:spacing w:after="0"/>
        <w:ind w:left="0"/>
        <w:jc w:val="both"/>
      </w:pPr>
      <w:r>
        <w:rPr>
          <w:rFonts w:ascii="Times New Roman"/>
          <w:b w:val="false"/>
          <w:i w:val="false"/>
          <w:color w:val="000000"/>
          <w:sz w:val="28"/>
        </w:rPr>
        <w:t>
      Ұлттық статистика бюросы</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2024 жылғы 30 қазандағы</w:t>
            </w:r>
            <w:r>
              <w:br/>
            </w:r>
            <w:r>
              <w:rPr>
                <w:rFonts w:ascii="Times New Roman"/>
                <w:b w:val="false"/>
                <w:i w:val="false"/>
                <w:color w:val="000000"/>
                <w:sz w:val="20"/>
              </w:rPr>
              <w:t>№ 64 қаулыға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75 қаулысына</w:t>
            </w:r>
            <w:r>
              <w:br/>
            </w:r>
            <w:r>
              <w:rPr>
                <w:rFonts w:ascii="Times New Roman"/>
                <w:b w:val="false"/>
                <w:i w:val="false"/>
                <w:color w:val="000000"/>
                <w:sz w:val="20"/>
              </w:rPr>
              <w:t>1-қосымша</w:t>
            </w:r>
          </w:p>
        </w:tc>
      </w:tr>
    </w:tbl>
    <w:bookmarkStart w:name="z56" w:id="47"/>
    <w:p>
      <w:pPr>
        <w:spacing w:after="0"/>
        <w:ind w:left="0"/>
        <w:jc w:val="left"/>
      </w:pPr>
      <w:r>
        <w:rPr>
          <w:rFonts w:ascii="Times New Roman"/>
          <w:b/>
          <w:i w:val="false"/>
          <w:color w:val="000000"/>
        </w:rPr>
        <w:t xml:space="preserve"> Екiншi деңгейдегі банктердің пруденциялық нормативтердің орындалуы туралы есептілігінің тізбесі</w:t>
      </w:r>
    </w:p>
    <w:bookmarkEnd w:id="47"/>
    <w:bookmarkStart w:name="z57" w:id="48"/>
    <w:p>
      <w:pPr>
        <w:spacing w:after="0"/>
        <w:ind w:left="0"/>
        <w:jc w:val="both"/>
      </w:pPr>
      <w:r>
        <w:rPr>
          <w:rFonts w:ascii="Times New Roman"/>
          <w:b w:val="false"/>
          <w:i w:val="false"/>
          <w:color w:val="000000"/>
          <w:sz w:val="28"/>
        </w:rPr>
        <w:t>
      Екiншi деңгейдегі банктердің пруденциялық нормативтердің орындалуы туралы есептілігіне мыналар кіреді:</w:t>
      </w:r>
    </w:p>
    <w:bookmarkEnd w:id="48"/>
    <w:bookmarkStart w:name="z58" w:id="49"/>
    <w:p>
      <w:pPr>
        <w:spacing w:after="0"/>
        <w:ind w:left="0"/>
        <w:jc w:val="both"/>
      </w:pPr>
      <w:r>
        <w:rPr>
          <w:rFonts w:ascii="Times New Roman"/>
          <w:b w:val="false"/>
          <w:i w:val="false"/>
          <w:color w:val="000000"/>
          <w:sz w:val="28"/>
        </w:rPr>
        <w:t>
      1) пруденциялық нормативтердің орындалуы туралы есеп;</w:t>
      </w:r>
    </w:p>
    <w:bookmarkEnd w:id="49"/>
    <w:bookmarkStart w:name="z59" w:id="50"/>
    <w:p>
      <w:pPr>
        <w:spacing w:after="0"/>
        <w:ind w:left="0"/>
        <w:jc w:val="both"/>
      </w:pPr>
      <w:r>
        <w:rPr>
          <w:rFonts w:ascii="Times New Roman"/>
          <w:b w:val="false"/>
          <w:i w:val="false"/>
          <w:color w:val="000000"/>
          <w:sz w:val="28"/>
        </w:rPr>
        <w:t>
      2) кредиттік тәуекел ескеріле отырып мөлшерленген активтердің талдамасы туралы есеп;</w:t>
      </w:r>
    </w:p>
    <w:bookmarkEnd w:id="50"/>
    <w:bookmarkStart w:name="z60" w:id="51"/>
    <w:p>
      <w:pPr>
        <w:spacing w:after="0"/>
        <w:ind w:left="0"/>
        <w:jc w:val="both"/>
      </w:pPr>
      <w:r>
        <w:rPr>
          <w:rFonts w:ascii="Times New Roman"/>
          <w:b w:val="false"/>
          <w:i w:val="false"/>
          <w:color w:val="000000"/>
          <w:sz w:val="28"/>
        </w:rPr>
        <w:t>
      3) кредиттік тәуекел ескеріле отырып мөлшерленген шартты және ықтимал міндеттемелердің талдамасы туралы есеп;</w:t>
      </w:r>
    </w:p>
    <w:bookmarkEnd w:id="51"/>
    <w:bookmarkStart w:name="z61" w:id="52"/>
    <w:p>
      <w:pPr>
        <w:spacing w:after="0"/>
        <w:ind w:left="0"/>
        <w:jc w:val="both"/>
      </w:pPr>
      <w:r>
        <w:rPr>
          <w:rFonts w:ascii="Times New Roman"/>
          <w:b w:val="false"/>
          <w:i w:val="false"/>
          <w:color w:val="000000"/>
          <w:sz w:val="28"/>
        </w:rPr>
        <w:t>
      4) капиталдың контрциклді буферін есептеу үшін тәуекелдер ескеріле отырып мөлшерленген активтердің талдамасы туралы есеп;</w:t>
      </w:r>
    </w:p>
    <w:bookmarkEnd w:id="52"/>
    <w:bookmarkStart w:name="z62" w:id="53"/>
    <w:p>
      <w:pPr>
        <w:spacing w:after="0"/>
        <w:ind w:left="0"/>
        <w:jc w:val="both"/>
      </w:pPr>
      <w:r>
        <w:rPr>
          <w:rFonts w:ascii="Times New Roman"/>
          <w:b w:val="false"/>
          <w:i w:val="false"/>
          <w:color w:val="000000"/>
          <w:sz w:val="28"/>
        </w:rPr>
        <w:t>
      5) кредиттік тәуекел ескеріле отырып мөлшерленген туынды қаржы құралдары бойынша шартты және ықтимал талаптар мен міндеттемелердің талдамасы туралы есеп;</w:t>
      </w:r>
    </w:p>
    <w:bookmarkEnd w:id="53"/>
    <w:bookmarkStart w:name="z63" w:id="54"/>
    <w:p>
      <w:pPr>
        <w:spacing w:after="0"/>
        <w:ind w:left="0"/>
        <w:jc w:val="both"/>
      </w:pPr>
      <w:r>
        <w:rPr>
          <w:rFonts w:ascii="Times New Roman"/>
          <w:b w:val="false"/>
          <w:i w:val="false"/>
          <w:color w:val="000000"/>
          <w:sz w:val="28"/>
        </w:rPr>
        <w:t>
      6) айрықша пайыздық тәуекелді есептеудің (валюталар бөлігінде) талдамасы туралы есеп;</w:t>
      </w:r>
    </w:p>
    <w:bookmarkEnd w:id="54"/>
    <w:bookmarkStart w:name="z64" w:id="55"/>
    <w:p>
      <w:pPr>
        <w:spacing w:after="0"/>
        <w:ind w:left="0"/>
        <w:jc w:val="both"/>
      </w:pPr>
      <w:r>
        <w:rPr>
          <w:rFonts w:ascii="Times New Roman"/>
          <w:b w:val="false"/>
          <w:i w:val="false"/>
          <w:color w:val="000000"/>
          <w:sz w:val="28"/>
        </w:rPr>
        <w:t>
      7) уақыт аралықтары бойынша ашық позицияларды бөлу (валюталар бөлігінде) туралы есеп;</w:t>
      </w:r>
    </w:p>
    <w:bookmarkEnd w:id="55"/>
    <w:bookmarkStart w:name="z65" w:id="56"/>
    <w:p>
      <w:pPr>
        <w:spacing w:after="0"/>
        <w:ind w:left="0"/>
        <w:jc w:val="both"/>
      </w:pPr>
      <w:r>
        <w:rPr>
          <w:rFonts w:ascii="Times New Roman"/>
          <w:b w:val="false"/>
          <w:i w:val="false"/>
          <w:color w:val="000000"/>
          <w:sz w:val="28"/>
        </w:rPr>
        <w:t>
      8) жалпы пайыздық тәуекелді есептеудің (валюталар бөлігінде) талдамасы туралы есеп;</w:t>
      </w:r>
    </w:p>
    <w:bookmarkEnd w:id="56"/>
    <w:bookmarkStart w:name="z66" w:id="57"/>
    <w:p>
      <w:pPr>
        <w:spacing w:after="0"/>
        <w:ind w:left="0"/>
        <w:jc w:val="both"/>
      </w:pPr>
      <w:r>
        <w:rPr>
          <w:rFonts w:ascii="Times New Roman"/>
          <w:b w:val="false"/>
          <w:i w:val="false"/>
          <w:color w:val="000000"/>
          <w:sz w:val="28"/>
        </w:rPr>
        <w:t>
      9) бір қарыз алушыға келетін тәуекелдің (қарыз алушылар бөлігінде) ең жоғары мөлшерінің талдамасы туралы есеп;</w:t>
      </w:r>
    </w:p>
    <w:bookmarkEnd w:id="57"/>
    <w:bookmarkStart w:name="z67" w:id="58"/>
    <w:p>
      <w:pPr>
        <w:spacing w:after="0"/>
        <w:ind w:left="0"/>
        <w:jc w:val="both"/>
      </w:pPr>
      <w:r>
        <w:rPr>
          <w:rFonts w:ascii="Times New Roman"/>
          <w:b w:val="false"/>
          <w:i w:val="false"/>
          <w:color w:val="000000"/>
          <w:sz w:val="28"/>
        </w:rPr>
        <w:t>
      10) k4 ағымдағы өтімділік коэффициентінің талдамасы туралы есеп;</w:t>
      </w:r>
    </w:p>
    <w:bookmarkEnd w:id="58"/>
    <w:bookmarkStart w:name="z68" w:id="59"/>
    <w:p>
      <w:pPr>
        <w:spacing w:after="0"/>
        <w:ind w:left="0"/>
        <w:jc w:val="both"/>
      </w:pPr>
      <w:r>
        <w:rPr>
          <w:rFonts w:ascii="Times New Roman"/>
          <w:b w:val="false"/>
          <w:i w:val="false"/>
          <w:color w:val="000000"/>
          <w:sz w:val="28"/>
        </w:rPr>
        <w:t>
      11) k4-1, k4-2, k4-3 мерзімді өтімділік коэффициенттерінің талдамасы туралы есеп;</w:t>
      </w:r>
    </w:p>
    <w:bookmarkEnd w:id="59"/>
    <w:bookmarkStart w:name="z69" w:id="60"/>
    <w:p>
      <w:pPr>
        <w:spacing w:after="0"/>
        <w:ind w:left="0"/>
        <w:jc w:val="both"/>
      </w:pPr>
      <w:r>
        <w:rPr>
          <w:rFonts w:ascii="Times New Roman"/>
          <w:b w:val="false"/>
          <w:i w:val="false"/>
          <w:color w:val="000000"/>
          <w:sz w:val="28"/>
        </w:rPr>
        <w:t>
      12) k4-4, k4-5, k4-6 мерзімді валюталық өтімділік коэффициенттерінің талдамасы туралы есеп;</w:t>
      </w:r>
    </w:p>
    <w:bookmarkEnd w:id="60"/>
    <w:bookmarkStart w:name="z70" w:id="61"/>
    <w:p>
      <w:pPr>
        <w:spacing w:after="0"/>
        <w:ind w:left="0"/>
        <w:jc w:val="both"/>
      </w:pPr>
      <w:r>
        <w:rPr>
          <w:rFonts w:ascii="Times New Roman"/>
          <w:b w:val="false"/>
          <w:i w:val="false"/>
          <w:color w:val="000000"/>
          <w:sz w:val="28"/>
        </w:rPr>
        <w:t>
      13) аптаның (айдың) әрбір жұмыс күні үшін әрбір шетел валютасы бойынша валюталық позициялар және валюталық нетто-позиция туралы есеп;</w:t>
      </w:r>
    </w:p>
    <w:bookmarkEnd w:id="61"/>
    <w:bookmarkStart w:name="z71" w:id="62"/>
    <w:p>
      <w:pPr>
        <w:spacing w:after="0"/>
        <w:ind w:left="0"/>
        <w:jc w:val="both"/>
      </w:pPr>
      <w:r>
        <w:rPr>
          <w:rFonts w:ascii="Times New Roman"/>
          <w:b w:val="false"/>
          <w:i w:val="false"/>
          <w:color w:val="000000"/>
          <w:sz w:val="28"/>
        </w:rPr>
        <w:t>
      14) ішкі активтердің, ішкі және өзге міндеттемелердің орташа айлық шамасын, қаражат бөлігін ішкі активтерге орналастыру коэффициентін есептеу туралы есеп;</w:t>
      </w:r>
    </w:p>
    <w:bookmarkEnd w:id="62"/>
    <w:bookmarkStart w:name="z72" w:id="63"/>
    <w:p>
      <w:pPr>
        <w:spacing w:after="0"/>
        <w:ind w:left="0"/>
        <w:jc w:val="both"/>
      </w:pPr>
      <w:r>
        <w:rPr>
          <w:rFonts w:ascii="Times New Roman"/>
          <w:b w:val="false"/>
          <w:i w:val="false"/>
          <w:color w:val="000000"/>
          <w:sz w:val="28"/>
        </w:rPr>
        <w:t>
      15) банктердің Қазақстан Республикасының бейрезиденттері алдындағы міндеттемелерге капиталдандыру коэффициентінің талдамасы туралы есеп;</w:t>
      </w:r>
    </w:p>
    <w:bookmarkEnd w:id="63"/>
    <w:bookmarkStart w:name="z73" w:id="64"/>
    <w:p>
      <w:pPr>
        <w:spacing w:after="0"/>
        <w:ind w:left="0"/>
        <w:jc w:val="both"/>
      </w:pPr>
      <w:r>
        <w:rPr>
          <w:rFonts w:ascii="Times New Roman"/>
          <w:b w:val="false"/>
          <w:i w:val="false"/>
          <w:color w:val="000000"/>
          <w:sz w:val="28"/>
        </w:rPr>
        <w:t>
      16) секьюритилендіру кезінде меншікті капиталдың жеткіліктілігі коэффициенттерін есептеу туралы есеп;</w:t>
      </w:r>
    </w:p>
    <w:bookmarkEnd w:id="64"/>
    <w:bookmarkStart w:name="z74" w:id="65"/>
    <w:p>
      <w:pPr>
        <w:spacing w:after="0"/>
        <w:ind w:left="0"/>
        <w:jc w:val="both"/>
      </w:pPr>
      <w:r>
        <w:rPr>
          <w:rFonts w:ascii="Times New Roman"/>
          <w:b w:val="false"/>
          <w:i w:val="false"/>
          <w:color w:val="000000"/>
          <w:sz w:val="28"/>
        </w:rPr>
        <w:t>
      17) исламдық банктер ұсынатын кредиттік тәуекел ескеріле отырып мөлшерленген активтердің талдамасы туралы есеп;</w:t>
      </w:r>
    </w:p>
    <w:bookmarkEnd w:id="65"/>
    <w:bookmarkStart w:name="z75" w:id="66"/>
    <w:p>
      <w:pPr>
        <w:spacing w:after="0"/>
        <w:ind w:left="0"/>
        <w:jc w:val="both"/>
      </w:pPr>
      <w:r>
        <w:rPr>
          <w:rFonts w:ascii="Times New Roman"/>
          <w:b w:val="false"/>
          <w:i w:val="false"/>
          <w:color w:val="000000"/>
          <w:sz w:val="28"/>
        </w:rPr>
        <w:t>
      18) исламдық банктер ұсынатын кредиттік тәуекел ескеріле отырып мөлшерленген шартты және ықтимал міндеттемелердің талдамасы туралы есеп;</w:t>
      </w:r>
    </w:p>
    <w:bookmarkEnd w:id="66"/>
    <w:bookmarkStart w:name="z76" w:id="67"/>
    <w:p>
      <w:pPr>
        <w:spacing w:after="0"/>
        <w:ind w:left="0"/>
        <w:jc w:val="both"/>
      </w:pPr>
      <w:r>
        <w:rPr>
          <w:rFonts w:ascii="Times New Roman"/>
          <w:b w:val="false"/>
          <w:i w:val="false"/>
          <w:color w:val="000000"/>
          <w:sz w:val="28"/>
        </w:rPr>
        <w:t>
      19) исламдық банктер ұсынатын тауар-материалдық қорлардың нарықтық құнының өзгеруіне байланысты нарықтық тәуекелдің талдамасы туралы есеп;</w:t>
      </w:r>
    </w:p>
    <w:bookmarkEnd w:id="67"/>
    <w:bookmarkStart w:name="z77" w:id="68"/>
    <w:p>
      <w:pPr>
        <w:spacing w:after="0"/>
        <w:ind w:left="0"/>
        <w:jc w:val="both"/>
      </w:pPr>
      <w:r>
        <w:rPr>
          <w:rFonts w:ascii="Times New Roman"/>
          <w:b w:val="false"/>
          <w:i w:val="false"/>
          <w:color w:val="000000"/>
          <w:sz w:val="28"/>
        </w:rPr>
        <w:t>
      20) өтімділікті өтеу коэффициентінің талдамасы туралы есеп;</w:t>
      </w:r>
    </w:p>
    <w:bookmarkEnd w:id="68"/>
    <w:bookmarkStart w:name="z78" w:id="69"/>
    <w:p>
      <w:pPr>
        <w:spacing w:after="0"/>
        <w:ind w:left="0"/>
        <w:jc w:val="both"/>
      </w:pPr>
      <w:r>
        <w:rPr>
          <w:rFonts w:ascii="Times New Roman"/>
          <w:b w:val="false"/>
          <w:i w:val="false"/>
          <w:color w:val="000000"/>
          <w:sz w:val="28"/>
        </w:rPr>
        <w:t>
      21) нетто тұрақты қорландыру коэффициентінің талдамасы туралы есеп.</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2024 жылғы 30 қазандағы</w:t>
            </w:r>
            <w:r>
              <w:br/>
            </w:r>
            <w:r>
              <w:rPr>
                <w:rFonts w:ascii="Times New Roman"/>
                <w:b w:val="false"/>
                <w:i w:val="false"/>
                <w:color w:val="000000"/>
                <w:sz w:val="20"/>
              </w:rPr>
              <w:t>№ 64 қаулыға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75 қаулысына</w:t>
            </w:r>
            <w:r>
              <w:br/>
            </w:r>
            <w:r>
              <w:rPr>
                <w:rFonts w:ascii="Times New Roman"/>
                <w:b w:val="false"/>
                <w:i w:val="false"/>
                <w:color w:val="000000"/>
                <w:sz w:val="20"/>
              </w:rPr>
              <w:t>3-1-қосымша</w:t>
            </w:r>
          </w:p>
        </w:tc>
      </w:tr>
    </w:tbl>
    <w:bookmarkStart w:name="z80" w:id="70"/>
    <w:p>
      <w:pPr>
        <w:spacing w:after="0"/>
        <w:ind w:left="0"/>
        <w:jc w:val="left"/>
      </w:pPr>
      <w:r>
        <w:rPr>
          <w:rFonts w:ascii="Times New Roman"/>
          <w:b/>
          <w:i w:val="false"/>
          <w:color w:val="000000"/>
        </w:rPr>
        <w:t xml:space="preserve"> Әкімшілік деректерді жинауға арналған нысан</w:t>
      </w:r>
    </w:p>
    <w:bookmarkEnd w:id="70"/>
    <w:bookmarkStart w:name="z81" w:id="71"/>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71"/>
    <w:bookmarkStart w:name="z82" w:id="72"/>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72"/>
    <w:bookmarkStart w:name="z83" w:id="73"/>
    <w:p>
      <w:pPr>
        <w:spacing w:after="0"/>
        <w:ind w:left="0"/>
        <w:jc w:val="both"/>
      </w:pPr>
      <w:r>
        <w:rPr>
          <w:rFonts w:ascii="Times New Roman"/>
          <w:b w:val="false"/>
          <w:i w:val="false"/>
          <w:color w:val="000000"/>
          <w:sz w:val="28"/>
        </w:rPr>
        <w:t>
      Капиталдың контрциклді буферін есептеу үшін тәуекелдер ескеріле отырып мөлшерленген активтердің талдамасы туралы есеп</w:t>
      </w:r>
    </w:p>
    <w:bookmarkEnd w:id="73"/>
    <w:bookmarkStart w:name="z84" w:id="74"/>
    <w:p>
      <w:pPr>
        <w:spacing w:after="0"/>
        <w:ind w:left="0"/>
        <w:jc w:val="both"/>
      </w:pPr>
      <w:r>
        <w:rPr>
          <w:rFonts w:ascii="Times New Roman"/>
          <w:b w:val="false"/>
          <w:i w:val="false"/>
          <w:color w:val="000000"/>
          <w:sz w:val="28"/>
        </w:rPr>
        <w:t>
      Әкімшілік деректер нысанының индексі: 2-BVU_RA_CCyB</w:t>
      </w:r>
    </w:p>
    <w:bookmarkEnd w:id="74"/>
    <w:bookmarkStart w:name="z85" w:id="75"/>
    <w:p>
      <w:pPr>
        <w:spacing w:after="0"/>
        <w:ind w:left="0"/>
        <w:jc w:val="both"/>
      </w:pPr>
      <w:r>
        <w:rPr>
          <w:rFonts w:ascii="Times New Roman"/>
          <w:b w:val="false"/>
          <w:i w:val="false"/>
          <w:color w:val="000000"/>
          <w:sz w:val="28"/>
        </w:rPr>
        <w:t>
      Кезеңділігі: ай сайын</w:t>
      </w:r>
    </w:p>
    <w:bookmarkEnd w:id="75"/>
    <w:bookmarkStart w:name="z86" w:id="76"/>
    <w:p>
      <w:pPr>
        <w:spacing w:after="0"/>
        <w:ind w:left="0"/>
        <w:jc w:val="both"/>
      </w:pPr>
      <w:r>
        <w:rPr>
          <w:rFonts w:ascii="Times New Roman"/>
          <w:b w:val="false"/>
          <w:i w:val="false"/>
          <w:color w:val="000000"/>
          <w:sz w:val="28"/>
        </w:rPr>
        <w:t>
      Есепті кезеңі: 20___жылғы "___" ____________ жағдай бойынша</w:t>
      </w:r>
    </w:p>
    <w:bookmarkEnd w:id="76"/>
    <w:bookmarkStart w:name="z87" w:id="77"/>
    <w:p>
      <w:pPr>
        <w:spacing w:after="0"/>
        <w:ind w:left="0"/>
        <w:jc w:val="both"/>
      </w:pPr>
      <w:r>
        <w:rPr>
          <w:rFonts w:ascii="Times New Roman"/>
          <w:b w:val="false"/>
          <w:i w:val="false"/>
          <w:color w:val="000000"/>
          <w:sz w:val="28"/>
        </w:rPr>
        <w:t>
      Ақпарат ұсынатын тұлғалар тобы: екінші деңгейдегі банк</w:t>
      </w:r>
    </w:p>
    <w:bookmarkEnd w:id="77"/>
    <w:bookmarkStart w:name="z88" w:id="78"/>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жетінші жұмыс күнінен кешіктірмей</w:t>
      </w:r>
    </w:p>
    <w:bookmarkEnd w:id="78"/>
    <w:bookmarkStart w:name="z89" w:id="79"/>
    <w:p>
      <w:pPr>
        <w:spacing w:after="0"/>
        <w:ind w:left="0"/>
        <w:jc w:val="both"/>
      </w:pPr>
      <w:r>
        <w:rPr>
          <w:rFonts w:ascii="Times New Roman"/>
          <w:b w:val="false"/>
          <w:i w:val="false"/>
          <w:color w:val="000000"/>
          <w:sz w:val="28"/>
        </w:rPr>
        <w:t xml:space="preserve">
      Кесте. Капиталдың контрциклді буферін есептеу үшін тәуекелдер ескеріле отырып мөлшерленген активтердің талдамасы </w:t>
      </w:r>
    </w:p>
    <w:bookmarkEnd w:id="79"/>
    <w:bookmarkStart w:name="z90" w:id="80"/>
    <w:p>
      <w:pPr>
        <w:spacing w:after="0"/>
        <w:ind w:left="0"/>
        <w:jc w:val="both"/>
      </w:pPr>
      <w:r>
        <w:rPr>
          <w:rFonts w:ascii="Times New Roman"/>
          <w:b w:val="false"/>
          <w:i w:val="false"/>
          <w:color w:val="000000"/>
          <w:sz w:val="28"/>
        </w:rPr>
        <w:t>
      (мың теңгемен)</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Контрциклді буфер мөлшерлемесі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ескерілген есептеу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 берілген қарызды қосқанда, жеке тұлғаларға берілген, кредиттік тәуекел ескеріліп мөлшерленген қарыздар,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 берілген қарызды қоспағанда, жеке тұлғаларға берілген, кредиттік тәуекел ескеріліп мөлшерленген қарыздар,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мақсатқа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тұрғын үй қарыздары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 берілген қарызды қосқанда, жеке тұлғаларға берілген, кредиттік тәуекел ескеріліп мөлшерленген, негізгі борыш және (немесе) есептелген сыйақы бойынша күнтізбелік 90 (тоқсан) күннен асатын мерзімі өткен берешегі бар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 берілген қарызды қоспағанда, жеке тұлғаларға берілген, кредиттік тәуекел ескеріліп мөлшерленген, негізгі борыш және (немесе) есептелген сыйақы бойынша күнтізбелік 90 (тоқсан) күннен асатын мерзімі өткен берешегі бар қарыздар,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мақсатқа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тұрғын үй қарыздары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 берілген, негізгі борыш және (немесе) есептелген сыйақы бойынша күнтізбелік 90 (тоқсан) күннен асатын мерзімі өткен берешегі бар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 берілген қарызды қоспағанда, банктік емес заңды тұлғаларға берілген, кредиттік тәуекел ескеріліп мөлшерленген қарыздар,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субъектілеріне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 берілген қарызды қоспағанда, банктік емес заңды тұлғаларға берілген, кредиттік тәуекел ескеріліп мөлшерленген, негізгі борыш және (немесе) есептелген сыйақы бойынша күнтізбелік 90 (тоқсан) күннен асатын мерзімі өткен берешегі бар қарыздар,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субъектілеріне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кестенің 1 және 3-тармақтарында көрсетілген қарыздарды қоспағанда, кредиттік тәуекел ескеріле отырып мөлшерленген өзге де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 және 4-тармақтарында көрсетілген қарыздарды қоспағанда, кредиттік тәуекел ескеріле отырып мөлшерленген, негізгі борыш және (немесе) есептелген сыйақы бойынша күнтізбелік 90 (тоқсан) күннен асатын мерзімі өткен берешегі бар өзге де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 ескеріле отырып мөлшерленген өзге де активтер, шартты және ықтимал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 ескеріле отырып мөлшерленген активтер, шартты және ықтимал міндеттемелер сомасының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Контрциклдік буфер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 w:id="81"/>
    <w:p>
      <w:pPr>
        <w:spacing w:after="0"/>
        <w:ind w:left="0"/>
        <w:jc w:val="both"/>
      </w:pPr>
      <w:r>
        <w:rPr>
          <w:rFonts w:ascii="Times New Roman"/>
          <w:b w:val="false"/>
          <w:i w:val="false"/>
          <w:color w:val="000000"/>
          <w:sz w:val="28"/>
        </w:rPr>
        <w:t>
      Атауы _______________________________________________________</w:t>
      </w:r>
    </w:p>
    <w:bookmarkEnd w:id="81"/>
    <w:bookmarkStart w:name="z92" w:id="82"/>
    <w:p>
      <w:pPr>
        <w:spacing w:after="0"/>
        <w:ind w:left="0"/>
        <w:jc w:val="both"/>
      </w:pPr>
      <w:r>
        <w:rPr>
          <w:rFonts w:ascii="Times New Roman"/>
          <w:b w:val="false"/>
          <w:i w:val="false"/>
          <w:color w:val="000000"/>
          <w:sz w:val="28"/>
        </w:rPr>
        <w:t>
      Мекенжайы_____________________________________________________</w:t>
      </w:r>
    </w:p>
    <w:bookmarkEnd w:id="82"/>
    <w:bookmarkStart w:name="z93" w:id="83"/>
    <w:p>
      <w:pPr>
        <w:spacing w:after="0"/>
        <w:ind w:left="0"/>
        <w:jc w:val="both"/>
      </w:pPr>
      <w:r>
        <w:rPr>
          <w:rFonts w:ascii="Times New Roman"/>
          <w:b w:val="false"/>
          <w:i w:val="false"/>
          <w:color w:val="000000"/>
          <w:sz w:val="28"/>
        </w:rPr>
        <w:t>
      Телефоны ______________________________________________________</w:t>
      </w:r>
    </w:p>
    <w:bookmarkEnd w:id="83"/>
    <w:bookmarkStart w:name="z94" w:id="84"/>
    <w:p>
      <w:pPr>
        <w:spacing w:after="0"/>
        <w:ind w:left="0"/>
        <w:jc w:val="both"/>
      </w:pPr>
      <w:r>
        <w:rPr>
          <w:rFonts w:ascii="Times New Roman"/>
          <w:b w:val="false"/>
          <w:i w:val="false"/>
          <w:color w:val="000000"/>
          <w:sz w:val="28"/>
        </w:rPr>
        <w:t>
      Электрондық пошта мекенжайы ____________________________________</w:t>
      </w:r>
    </w:p>
    <w:bookmarkEnd w:id="84"/>
    <w:bookmarkStart w:name="z95" w:id="85"/>
    <w:p>
      <w:pPr>
        <w:spacing w:after="0"/>
        <w:ind w:left="0"/>
        <w:jc w:val="both"/>
      </w:pPr>
      <w:r>
        <w:rPr>
          <w:rFonts w:ascii="Times New Roman"/>
          <w:b w:val="false"/>
          <w:i w:val="false"/>
          <w:color w:val="000000"/>
          <w:sz w:val="28"/>
        </w:rPr>
        <w:t>
      Орындаушы ____________________________________ ________________</w:t>
      </w:r>
    </w:p>
    <w:bookmarkEnd w:id="85"/>
    <w:bookmarkStart w:name="z96" w:id="86"/>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86"/>
    <w:bookmarkStart w:name="z97" w:id="87"/>
    <w:p>
      <w:pPr>
        <w:spacing w:after="0"/>
        <w:ind w:left="0"/>
        <w:jc w:val="both"/>
      </w:pPr>
      <w:r>
        <w:rPr>
          <w:rFonts w:ascii="Times New Roman"/>
          <w:b w:val="false"/>
          <w:i w:val="false"/>
          <w:color w:val="000000"/>
          <w:sz w:val="28"/>
        </w:rPr>
        <w:t>
      Басшы немесе есепке қол қою функциясы жүктелген адам</w:t>
      </w:r>
    </w:p>
    <w:bookmarkEnd w:id="87"/>
    <w:bookmarkStart w:name="z98" w:id="88"/>
    <w:p>
      <w:pPr>
        <w:spacing w:after="0"/>
        <w:ind w:left="0"/>
        <w:jc w:val="both"/>
      </w:pPr>
      <w:r>
        <w:rPr>
          <w:rFonts w:ascii="Times New Roman"/>
          <w:b w:val="false"/>
          <w:i w:val="false"/>
          <w:color w:val="000000"/>
          <w:sz w:val="28"/>
        </w:rPr>
        <w:t>
      ________________________________________________ ________________</w:t>
      </w:r>
    </w:p>
    <w:bookmarkEnd w:id="88"/>
    <w:bookmarkStart w:name="z99" w:id="89"/>
    <w:p>
      <w:pPr>
        <w:spacing w:after="0"/>
        <w:ind w:left="0"/>
        <w:jc w:val="both"/>
      </w:pPr>
      <w:r>
        <w:rPr>
          <w:rFonts w:ascii="Times New Roman"/>
          <w:b w:val="false"/>
          <w:i w:val="false"/>
          <w:color w:val="000000"/>
          <w:sz w:val="28"/>
        </w:rPr>
        <w:t>
      тегі, аты және әкесінің аты (ол болған жағдайда) қолы</w:t>
      </w:r>
    </w:p>
    <w:bookmarkEnd w:id="89"/>
    <w:bookmarkStart w:name="z100" w:id="90"/>
    <w:p>
      <w:pPr>
        <w:spacing w:after="0"/>
        <w:ind w:left="0"/>
        <w:jc w:val="both"/>
      </w:pPr>
      <w:r>
        <w:rPr>
          <w:rFonts w:ascii="Times New Roman"/>
          <w:b w:val="false"/>
          <w:i w:val="false"/>
          <w:color w:val="000000"/>
          <w:sz w:val="28"/>
        </w:rPr>
        <w:t>
      Күні 20__ жылғы "____" ______________</w:t>
      </w:r>
    </w:p>
    <w:bookmarkEnd w:id="90"/>
    <w:bookmarkStart w:name="z101" w:id="91"/>
    <w:p>
      <w:pPr>
        <w:spacing w:after="0"/>
        <w:ind w:left="0"/>
        <w:jc w:val="both"/>
      </w:pPr>
      <w:r>
        <w:rPr>
          <w:rFonts w:ascii="Times New Roman"/>
          <w:b w:val="false"/>
          <w:i w:val="false"/>
          <w:color w:val="000000"/>
          <w:sz w:val="28"/>
        </w:rPr>
        <w:t>
      Ескертпе: нысан "Капиталдың контрциклді буферін есептеу үшін тәуекелдер ескеріле</w:t>
      </w:r>
    </w:p>
    <w:bookmarkEnd w:id="91"/>
    <w:bookmarkStart w:name="z102" w:id="92"/>
    <w:p>
      <w:pPr>
        <w:spacing w:after="0"/>
        <w:ind w:left="0"/>
        <w:jc w:val="both"/>
      </w:pPr>
      <w:r>
        <w:rPr>
          <w:rFonts w:ascii="Times New Roman"/>
          <w:b w:val="false"/>
          <w:i w:val="false"/>
          <w:color w:val="000000"/>
          <w:sz w:val="28"/>
        </w:rPr>
        <w:t>
      отырып мөлшерленген активтердің талдамасы туралы есеп" әкімшілік деректер</w:t>
      </w:r>
    </w:p>
    <w:bookmarkEnd w:id="92"/>
    <w:bookmarkStart w:name="z103" w:id="93"/>
    <w:p>
      <w:pPr>
        <w:spacing w:after="0"/>
        <w:ind w:left="0"/>
        <w:jc w:val="both"/>
      </w:pPr>
      <w:r>
        <w:rPr>
          <w:rFonts w:ascii="Times New Roman"/>
          <w:b w:val="false"/>
          <w:i w:val="false"/>
          <w:color w:val="000000"/>
          <w:sz w:val="28"/>
        </w:rPr>
        <w:t>
      нысанын толтыру бойынша түсіндірмеге сәйкес толтырылады.</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Капиталдың контрциклді</w:t>
            </w:r>
            <w:r>
              <w:br/>
            </w:r>
            <w:r>
              <w:rPr>
                <w:rFonts w:ascii="Times New Roman"/>
                <w:b w:val="false"/>
                <w:i w:val="false"/>
                <w:color w:val="000000"/>
                <w:sz w:val="20"/>
              </w:rPr>
              <w:t>буферін есептеу үшін</w:t>
            </w:r>
            <w:r>
              <w:br/>
            </w:r>
            <w:r>
              <w:rPr>
                <w:rFonts w:ascii="Times New Roman"/>
                <w:b w:val="false"/>
                <w:i w:val="false"/>
                <w:color w:val="000000"/>
                <w:sz w:val="20"/>
              </w:rPr>
              <w:t>тәуекелдер ескеріле отырып</w:t>
            </w:r>
            <w:r>
              <w:br/>
            </w:r>
            <w:r>
              <w:rPr>
                <w:rFonts w:ascii="Times New Roman"/>
                <w:b w:val="false"/>
                <w:i w:val="false"/>
                <w:color w:val="000000"/>
                <w:sz w:val="20"/>
              </w:rPr>
              <w:t>мөлшерленген активтердің</w:t>
            </w:r>
            <w:r>
              <w:br/>
            </w:r>
            <w:r>
              <w:rPr>
                <w:rFonts w:ascii="Times New Roman"/>
                <w:b w:val="false"/>
                <w:i w:val="false"/>
                <w:color w:val="000000"/>
                <w:sz w:val="20"/>
              </w:rPr>
              <w:t>талдамасы туралы есеп</w:t>
            </w:r>
            <w:r>
              <w:br/>
            </w:r>
            <w:r>
              <w:rPr>
                <w:rFonts w:ascii="Times New Roman"/>
                <w:b w:val="false"/>
                <w:i w:val="false"/>
                <w:color w:val="000000"/>
                <w:sz w:val="20"/>
              </w:rPr>
              <w:t>нысанына қосымша</w:t>
            </w:r>
          </w:p>
        </w:tc>
      </w:tr>
    </w:tbl>
    <w:bookmarkStart w:name="z105" w:id="94"/>
    <w:p>
      <w:pPr>
        <w:spacing w:after="0"/>
        <w:ind w:left="0"/>
        <w:jc w:val="left"/>
      </w:pPr>
      <w:r>
        <w:rPr>
          <w:rFonts w:ascii="Times New Roman"/>
          <w:b/>
          <w:i w:val="false"/>
          <w:color w:val="000000"/>
        </w:rPr>
        <w:t xml:space="preserve"> Капиталдың контрциклді буферін есептеу үшін тәуекелдер ескеріле отырып мөлшерленген активтердің талдамасы туралы есеп (индексі – 2-BVU_RA_CCyB, кезеңділігі – ай сайын) әкімшілік деректер нысанын толтыру бойынша түсіндірме</w:t>
      </w:r>
    </w:p>
    <w:bookmarkEnd w:id="94"/>
    <w:bookmarkStart w:name="z106" w:id="95"/>
    <w:p>
      <w:pPr>
        <w:spacing w:after="0"/>
        <w:ind w:left="0"/>
        <w:jc w:val="left"/>
      </w:pPr>
      <w:r>
        <w:rPr>
          <w:rFonts w:ascii="Times New Roman"/>
          <w:b/>
          <w:i w:val="false"/>
          <w:color w:val="000000"/>
        </w:rPr>
        <w:t xml:space="preserve"> 1-тарау. Жалпы ережелер</w:t>
      </w:r>
    </w:p>
    <w:bookmarkEnd w:id="95"/>
    <w:bookmarkStart w:name="z107" w:id="96"/>
    <w:p>
      <w:pPr>
        <w:spacing w:after="0"/>
        <w:ind w:left="0"/>
        <w:jc w:val="both"/>
      </w:pPr>
      <w:r>
        <w:rPr>
          <w:rFonts w:ascii="Times New Roman"/>
          <w:b w:val="false"/>
          <w:i w:val="false"/>
          <w:color w:val="000000"/>
          <w:sz w:val="28"/>
        </w:rPr>
        <w:t>
      1. Осы түсіндірмеде "Капиталдың контрциклді буферін есептеу үшін тәуекелдер ескеріле отырып мөлшерленген активтердің талдамасы туралы есеп" әкімшілік деректер нысанын (бұдан әрі – Нысан) толтыру бойынша бірыңғай талаптар айқындалады.</w:t>
      </w:r>
    </w:p>
    <w:bookmarkEnd w:id="96"/>
    <w:bookmarkStart w:name="z108" w:id="97"/>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Заңы 42-бабының </w:t>
      </w:r>
      <w:r>
        <w:rPr>
          <w:rFonts w:ascii="Times New Roman"/>
          <w:b w:val="false"/>
          <w:i w:val="false"/>
          <w:color w:val="000000"/>
          <w:sz w:val="28"/>
        </w:rPr>
        <w:t>3-тармағына</w:t>
      </w:r>
      <w:r>
        <w:rPr>
          <w:rFonts w:ascii="Times New Roman"/>
          <w:b w:val="false"/>
          <w:i w:val="false"/>
          <w:color w:val="000000"/>
          <w:sz w:val="28"/>
        </w:rPr>
        <w:t xml:space="preserve"> және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97"/>
    <w:bookmarkStart w:name="z109" w:id="98"/>
    <w:p>
      <w:pPr>
        <w:spacing w:after="0"/>
        <w:ind w:left="0"/>
        <w:jc w:val="both"/>
      </w:pPr>
      <w:r>
        <w:rPr>
          <w:rFonts w:ascii="Times New Roman"/>
          <w:b w:val="false"/>
          <w:i w:val="false"/>
          <w:color w:val="000000"/>
          <w:sz w:val="28"/>
        </w:rPr>
        <w:t>
      3. Нысанды екiншi деңгейдегi банктер әр айдың біріндегі жағдай бойынша ай сайын жасайды. Нысандағы деректер мың теңгемен толтырылады.</w:t>
      </w:r>
    </w:p>
    <w:bookmarkEnd w:id="98"/>
    <w:bookmarkStart w:name="z110" w:id="99"/>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99"/>
    <w:bookmarkStart w:name="z111" w:id="100"/>
    <w:p>
      <w:pPr>
        <w:spacing w:after="0"/>
        <w:ind w:left="0"/>
        <w:jc w:val="left"/>
      </w:pPr>
      <w:r>
        <w:rPr>
          <w:rFonts w:ascii="Times New Roman"/>
          <w:b/>
          <w:i w:val="false"/>
          <w:color w:val="000000"/>
        </w:rPr>
        <w:t xml:space="preserve"> 2-тарау. Нысанды толтыру бойынша түсіндірме</w:t>
      </w:r>
    </w:p>
    <w:bookmarkEnd w:id="100"/>
    <w:bookmarkStart w:name="z112" w:id="101"/>
    <w:p>
      <w:pPr>
        <w:spacing w:after="0"/>
        <w:ind w:left="0"/>
        <w:jc w:val="both"/>
      </w:pPr>
      <w:r>
        <w:rPr>
          <w:rFonts w:ascii="Times New Roman"/>
          <w:b w:val="false"/>
          <w:i w:val="false"/>
          <w:color w:val="000000"/>
          <w:sz w:val="28"/>
        </w:rPr>
        <w:t xml:space="preserve">
      5. Нысан Нормативтік құқықтық актілерді мемлекеттік тіркеу тізілімінде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қаулысымен белгіленген Ислам банктері үшін пруденциалдық нормативтердің нормативтік мәндері және өзге де сақтауға міндетті нормалар мен лимиттерді есеп айырысу </w:t>
      </w:r>
      <w:r>
        <w:rPr>
          <w:rFonts w:ascii="Times New Roman"/>
          <w:b w:val="false"/>
          <w:i w:val="false"/>
          <w:color w:val="000000"/>
          <w:sz w:val="28"/>
        </w:rPr>
        <w:t>әдістемесіне</w:t>
      </w:r>
      <w:r>
        <w:rPr>
          <w:rFonts w:ascii="Times New Roman"/>
          <w:b w:val="false"/>
          <w:i w:val="false"/>
          <w:color w:val="000000"/>
          <w:sz w:val="28"/>
        </w:rPr>
        <w:t xml:space="preserve"> (бұдан әрі – № 144 нормативтер) және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қаулысымен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w:t>
      </w:r>
      <w:r>
        <w:rPr>
          <w:rFonts w:ascii="Times New Roman"/>
          <w:b w:val="false"/>
          <w:i w:val="false"/>
          <w:color w:val="000000"/>
          <w:sz w:val="28"/>
        </w:rPr>
        <w:t>мөлшеріне</w:t>
      </w:r>
      <w:r>
        <w:rPr>
          <w:rFonts w:ascii="Times New Roman"/>
          <w:b w:val="false"/>
          <w:i w:val="false"/>
          <w:color w:val="000000"/>
          <w:sz w:val="28"/>
        </w:rPr>
        <w:t xml:space="preserve"> (бұдан әрі – № 170 нормативтер) сәйкес толтырылады.</w:t>
      </w:r>
    </w:p>
    <w:bookmarkEnd w:id="101"/>
    <w:bookmarkStart w:name="z113" w:id="102"/>
    <w:p>
      <w:pPr>
        <w:spacing w:after="0"/>
        <w:ind w:left="0"/>
        <w:jc w:val="both"/>
      </w:pPr>
      <w:r>
        <w:rPr>
          <w:rFonts w:ascii="Times New Roman"/>
          <w:b w:val="false"/>
          <w:i w:val="false"/>
          <w:color w:val="000000"/>
          <w:sz w:val="28"/>
        </w:rPr>
        <w:t>
      6. 3-бағанда мәндер Нысан ұсынылатын ақпараттық жүйеде орналастырылған "Контрциклді буфер мөлшерлемесі" анықтамалығынан таңдалады.</w:t>
      </w:r>
    </w:p>
    <w:bookmarkEnd w:id="102"/>
    <w:bookmarkStart w:name="z114" w:id="103"/>
    <w:p>
      <w:pPr>
        <w:spacing w:after="0"/>
        <w:ind w:left="0"/>
        <w:jc w:val="both"/>
      </w:pPr>
      <w:r>
        <w:rPr>
          <w:rFonts w:ascii="Times New Roman"/>
          <w:b w:val="false"/>
          <w:i w:val="false"/>
          <w:color w:val="000000"/>
          <w:sz w:val="28"/>
        </w:rPr>
        <w:t>
      7. 4-бағанда кредиттік тәуекел дәрежесі бойынша саралануға тиіс активтердің сомасы көрсетіледі.</w:t>
      </w:r>
    </w:p>
    <w:bookmarkEnd w:id="103"/>
    <w:bookmarkStart w:name="z115" w:id="104"/>
    <w:p>
      <w:pPr>
        <w:spacing w:after="0"/>
        <w:ind w:left="0"/>
        <w:jc w:val="both"/>
      </w:pPr>
      <w:r>
        <w:rPr>
          <w:rFonts w:ascii="Times New Roman"/>
          <w:b w:val="false"/>
          <w:i w:val="false"/>
          <w:color w:val="000000"/>
          <w:sz w:val="28"/>
        </w:rPr>
        <w:t xml:space="preserve">
      8. 5-бағанда 4-бағанда көрсетілген, № 170 нормативтердің </w:t>
      </w:r>
      <w:r>
        <w:rPr>
          <w:rFonts w:ascii="Times New Roman"/>
          <w:b w:val="false"/>
          <w:i w:val="false"/>
          <w:color w:val="000000"/>
          <w:sz w:val="28"/>
        </w:rPr>
        <w:t>3-тарауына</w:t>
      </w:r>
      <w:r>
        <w:rPr>
          <w:rFonts w:ascii="Times New Roman"/>
          <w:b w:val="false"/>
          <w:i w:val="false"/>
          <w:color w:val="000000"/>
          <w:sz w:val="28"/>
        </w:rPr>
        <w:t xml:space="preserve"> сәйкес және № 144 нормативтердің </w:t>
      </w:r>
      <w:r>
        <w:rPr>
          <w:rFonts w:ascii="Times New Roman"/>
          <w:b w:val="false"/>
          <w:i w:val="false"/>
          <w:color w:val="000000"/>
          <w:sz w:val="28"/>
        </w:rPr>
        <w:t>2-тарауына</w:t>
      </w:r>
      <w:r>
        <w:rPr>
          <w:rFonts w:ascii="Times New Roman"/>
          <w:b w:val="false"/>
          <w:i w:val="false"/>
          <w:color w:val="000000"/>
          <w:sz w:val="28"/>
        </w:rPr>
        <w:t xml:space="preserve"> сәйкес белгіленген пайыздағы тәуекел дәрежесіне көбейтілген активтердің сомасы көрсетіледі.</w:t>
      </w:r>
    </w:p>
    <w:bookmarkEnd w:id="104"/>
    <w:bookmarkStart w:name="z116" w:id="105"/>
    <w:p>
      <w:pPr>
        <w:spacing w:after="0"/>
        <w:ind w:left="0"/>
        <w:jc w:val="both"/>
      </w:pPr>
      <w:r>
        <w:rPr>
          <w:rFonts w:ascii="Times New Roman"/>
          <w:b w:val="false"/>
          <w:i w:val="false"/>
          <w:color w:val="000000"/>
          <w:sz w:val="28"/>
        </w:rPr>
        <w:t>
      9. 1-жолда дара кәсіпкерлерге берілген қарызды қосқанда, жеке тұлғаларға берілген, кредиттік тәуекел ескеріліп мөлшерленген қарыздардың сомасы көрсетіледі.</w:t>
      </w:r>
    </w:p>
    <w:bookmarkEnd w:id="105"/>
    <w:bookmarkStart w:name="z117" w:id="106"/>
    <w:p>
      <w:pPr>
        <w:spacing w:after="0"/>
        <w:ind w:left="0"/>
        <w:jc w:val="both"/>
      </w:pPr>
      <w:r>
        <w:rPr>
          <w:rFonts w:ascii="Times New Roman"/>
          <w:b w:val="false"/>
          <w:i w:val="false"/>
          <w:color w:val="000000"/>
          <w:sz w:val="28"/>
        </w:rPr>
        <w:t>
      10. 1.1-жолда дара кәсіпкерлерге берілген қарызды қоспағанда, жеке тұлғаларға берілген, кредиттік тәуекел ескеріліп мөлшерленген қарыздардың сомасы көрсетіледі.</w:t>
      </w:r>
    </w:p>
    <w:bookmarkEnd w:id="106"/>
    <w:bookmarkStart w:name="z118" w:id="107"/>
    <w:p>
      <w:pPr>
        <w:spacing w:after="0"/>
        <w:ind w:left="0"/>
        <w:jc w:val="both"/>
      </w:pPr>
      <w:r>
        <w:rPr>
          <w:rFonts w:ascii="Times New Roman"/>
          <w:b w:val="false"/>
          <w:i w:val="false"/>
          <w:color w:val="000000"/>
          <w:sz w:val="28"/>
        </w:rPr>
        <w:t>
      11. 1.1.1-жолда деректер осы қаулыға 3-қосымшаға сәйкес кредиттік тәуекел ескеріле отырып сараланған активтердің талдамасы туралы есептің 77, 78, 79, 80, 81, 82, 83, 84, 85, 86, 87, 88, 89, 90, 91, 92, 93, 94, 95, 96, 97, 98, 99, 100, 101, 102, 103, 104, 105, 106, 107, 108, 138, 139, 140, 141, 142, 143, 144 және 145-жолдарына сәйкес толтырылады. Исламдық екінші деңгейдегі банктер бойынша деректер осы қаулыға 18-қосымшаға сәйкес кредиттік тәуекел ескеріле отырып сараланған активтердің талдамасы туралы есептің 53, 54, 57 және 58-жолдарына сәйкес толтырылады.</w:t>
      </w:r>
    </w:p>
    <w:bookmarkEnd w:id="107"/>
    <w:bookmarkStart w:name="z119" w:id="108"/>
    <w:p>
      <w:pPr>
        <w:spacing w:after="0"/>
        <w:ind w:left="0"/>
        <w:jc w:val="both"/>
      </w:pPr>
      <w:r>
        <w:rPr>
          <w:rFonts w:ascii="Times New Roman"/>
          <w:b w:val="false"/>
          <w:i w:val="false"/>
          <w:color w:val="000000"/>
          <w:sz w:val="28"/>
        </w:rPr>
        <w:t xml:space="preserve">
      12. 1.1.2-жолда деректер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кредиттік тәуекел ескеріле отырып сараланған активтердің талдамасы туралы есептің 48, 49, 50, 51 және 52-жолдарына сәйкес толтырылады. Исламдық екінші деңгейдегі банктер бойынша деректер осы қаулыға 18-қосымшаға сәйкес кредиттік тәуекел ескеріле отырып сараланған активтердің талдамасы туралы есептің 35, 36 және 56-жолдарына сәйкес толтырылады.</w:t>
      </w:r>
    </w:p>
    <w:bookmarkEnd w:id="108"/>
    <w:bookmarkStart w:name="z120" w:id="109"/>
    <w:p>
      <w:pPr>
        <w:spacing w:after="0"/>
        <w:ind w:left="0"/>
        <w:jc w:val="both"/>
      </w:pPr>
      <w:r>
        <w:rPr>
          <w:rFonts w:ascii="Times New Roman"/>
          <w:b w:val="false"/>
          <w:i w:val="false"/>
          <w:color w:val="000000"/>
          <w:sz w:val="28"/>
        </w:rPr>
        <w:t xml:space="preserve">
      13. 1.1.2-жолда деректер осы қаулыға 3-қосымшаға сәйкес кредиттік тәуекел ескеріле отырып сараланған активтердің талдамасы туралы есептің 113-жолына сәйкес толтырылады. </w:t>
      </w:r>
    </w:p>
    <w:bookmarkEnd w:id="109"/>
    <w:bookmarkStart w:name="z121" w:id="110"/>
    <w:p>
      <w:pPr>
        <w:spacing w:after="0"/>
        <w:ind w:left="0"/>
        <w:jc w:val="both"/>
      </w:pPr>
      <w:r>
        <w:rPr>
          <w:rFonts w:ascii="Times New Roman"/>
          <w:b w:val="false"/>
          <w:i w:val="false"/>
          <w:color w:val="000000"/>
          <w:sz w:val="28"/>
        </w:rPr>
        <w:t>
      14. 1.2-жолда дара кәсіпкерлерге берілген қарыздардың сомасы көрсетіледі.</w:t>
      </w:r>
    </w:p>
    <w:bookmarkEnd w:id="110"/>
    <w:bookmarkStart w:name="z122" w:id="111"/>
    <w:p>
      <w:pPr>
        <w:spacing w:after="0"/>
        <w:ind w:left="0"/>
        <w:jc w:val="both"/>
      </w:pPr>
      <w:r>
        <w:rPr>
          <w:rFonts w:ascii="Times New Roman"/>
          <w:b w:val="false"/>
          <w:i w:val="false"/>
          <w:color w:val="000000"/>
          <w:sz w:val="28"/>
        </w:rPr>
        <w:t>
      15. 2, 4 және 6-жолдарда кредиттеу субъектілері бойынша деректер осы қаулыға 3-қосымшаға сәйкес кредиттік тәуекел ескеріле отырып сараланған активтердің талдамасы туралы есептің 53, 54 және 55-жолдарына сәйкес толтырылады. Исламдық екінші деңгейдегі банктер бойынша деректер осы қаулыға 18-қосымшаға сәйкес кредиттік тәуекел ескеріле отырып сараланған активтердің талдамасы туралы есептің 37, 38 және 39-жолдарына сәйкес толтырылады.</w:t>
      </w:r>
    </w:p>
    <w:bookmarkEnd w:id="111"/>
    <w:bookmarkStart w:name="z123" w:id="112"/>
    <w:p>
      <w:pPr>
        <w:spacing w:after="0"/>
        <w:ind w:left="0"/>
        <w:jc w:val="both"/>
      </w:pPr>
      <w:r>
        <w:rPr>
          <w:rFonts w:ascii="Times New Roman"/>
          <w:b w:val="false"/>
          <w:i w:val="false"/>
          <w:color w:val="000000"/>
          <w:sz w:val="28"/>
        </w:rPr>
        <w:t>
      16. 2.1-жолда дара кәсіпкерлерге берілген қарызды қоспағанда, жеке тұлғаларға берілген, кредиттік тәуекел ескеріліп мөлшерленген, негізгі борыш және (немесе) есептелген сыйақы бойынша күнтізбелік 90 (тоқсан) күннен асатын мерзімі өткен берешегі бар қарыздардың сомасы көрсетіледі.</w:t>
      </w:r>
    </w:p>
    <w:bookmarkEnd w:id="112"/>
    <w:bookmarkStart w:name="z124" w:id="113"/>
    <w:p>
      <w:pPr>
        <w:spacing w:after="0"/>
        <w:ind w:left="0"/>
        <w:jc w:val="both"/>
      </w:pPr>
      <w:r>
        <w:rPr>
          <w:rFonts w:ascii="Times New Roman"/>
          <w:b w:val="false"/>
          <w:i w:val="false"/>
          <w:color w:val="000000"/>
          <w:sz w:val="28"/>
        </w:rPr>
        <w:t xml:space="preserve">
      17. 2.1.1-жолда дара кәсіпкерлерге берілген қарызды қоспағанда, жеке тұлғаларға тұтынушылық мақсатқа берілген, кредиттік тәуекел ескеріліп мөлшерленген, негізгі борыш және (немесе) есептелген сыйақы бойынша күнтізбелік 90 (тоқсан) күннен асатын мерзімі өткен берешегі бар қарыздардың сомасы көрсетіледі. </w:t>
      </w:r>
    </w:p>
    <w:bookmarkEnd w:id="113"/>
    <w:bookmarkStart w:name="z125" w:id="114"/>
    <w:p>
      <w:pPr>
        <w:spacing w:after="0"/>
        <w:ind w:left="0"/>
        <w:jc w:val="both"/>
      </w:pPr>
      <w:r>
        <w:rPr>
          <w:rFonts w:ascii="Times New Roman"/>
          <w:b w:val="false"/>
          <w:i w:val="false"/>
          <w:color w:val="000000"/>
          <w:sz w:val="28"/>
        </w:rPr>
        <w:t xml:space="preserve">
      18. 2.1.2-жолда дара кәсіпкерлерге берілген қарызды қоспағанда, жеке тұлғаларға ипотекалық тұрғын үй қарыздарына берілген, кредиттік тәуекел ескеріліп мөлшерленген, негізгі борыш және (немесе) есептелген сыйақы бойынша күнтізбелік 90 (тоқсан) күннен асатын мерзімі өткен берешегі бар қарыздардың сомасы көрсетіледі. </w:t>
      </w:r>
    </w:p>
    <w:bookmarkEnd w:id="114"/>
    <w:bookmarkStart w:name="z126" w:id="115"/>
    <w:p>
      <w:pPr>
        <w:spacing w:after="0"/>
        <w:ind w:left="0"/>
        <w:jc w:val="both"/>
      </w:pPr>
      <w:r>
        <w:rPr>
          <w:rFonts w:ascii="Times New Roman"/>
          <w:b w:val="false"/>
          <w:i w:val="false"/>
          <w:color w:val="000000"/>
          <w:sz w:val="28"/>
        </w:rPr>
        <w:t xml:space="preserve">
      19. 2.1.3-жолда дара кәсіпкерлерге берілген қарызды қоспағанда, жеке тұлғаларға 2.1.1 және 2.1.2-жолдарында көрсетілмеген басқа да қарыздарға берілген, кредиттік тәуекел ескеріліп мөлшерленген, негізгі борыш және (немесе) есептелген сыйақы бойынша күнтізбелік 90 (тоқсан) күннен асатын мерзімі өткен берешегі бар қарыздардың сомасы көрсетіледі. </w:t>
      </w:r>
    </w:p>
    <w:bookmarkEnd w:id="115"/>
    <w:bookmarkStart w:name="z127" w:id="116"/>
    <w:p>
      <w:pPr>
        <w:spacing w:after="0"/>
        <w:ind w:left="0"/>
        <w:jc w:val="both"/>
      </w:pPr>
      <w:r>
        <w:rPr>
          <w:rFonts w:ascii="Times New Roman"/>
          <w:b w:val="false"/>
          <w:i w:val="false"/>
          <w:color w:val="000000"/>
          <w:sz w:val="28"/>
        </w:rPr>
        <w:t xml:space="preserve">
      20. 2.2-жолда дара кәсіпкерлерге берілген, негізгі борыш және (немесе) есептелген сыйақы бойынша күнтізбелік 90 (тоқсан) күннен асатын мерзімі өткен берешегі бар қарыздардың сомасы көрсетіледі. </w:t>
      </w:r>
    </w:p>
    <w:bookmarkEnd w:id="116"/>
    <w:bookmarkStart w:name="z128" w:id="117"/>
    <w:p>
      <w:pPr>
        <w:spacing w:after="0"/>
        <w:ind w:left="0"/>
        <w:jc w:val="both"/>
      </w:pPr>
      <w:r>
        <w:rPr>
          <w:rFonts w:ascii="Times New Roman"/>
          <w:b w:val="false"/>
          <w:i w:val="false"/>
          <w:color w:val="000000"/>
          <w:sz w:val="28"/>
        </w:rPr>
        <w:t>
      21. 3-жолда дара кәсіпкерлерге берілген қарызды қоспағанда, банктік емес заңды тұлғаларға берілген, кредиттік тәуекел ескеріліп мөлшерленген қарыздардың сомасы көрсетіледі.</w:t>
      </w:r>
    </w:p>
    <w:bookmarkEnd w:id="117"/>
    <w:bookmarkStart w:name="z129" w:id="118"/>
    <w:p>
      <w:pPr>
        <w:spacing w:after="0"/>
        <w:ind w:left="0"/>
        <w:jc w:val="both"/>
      </w:pPr>
      <w:r>
        <w:rPr>
          <w:rFonts w:ascii="Times New Roman"/>
          <w:b w:val="false"/>
          <w:i w:val="false"/>
          <w:color w:val="000000"/>
          <w:sz w:val="28"/>
        </w:rPr>
        <w:t>
      22. 3.1 және 3.2-жолдар бойынша деректер осы қаулыға 3-қосымшаға сәйкес кредиттік тәуекел ескеріле отырып сараланған активтердің талдамасы туралы есептің 29, 47, 57, 75, 76, 135, 136, 137 және 56-жолдарына сәйкес толтырылады. Исламдық екінші деңгейдегі банктер бойынша деректер осы қаулыға 18-қосымшаға сәйкес кредиттік тәуекел ескеріле отырып сараланған активтердің талдамасы туралы есептің 22, 51, 52, 75, 76, 77 және 40-жолдарына сәйкес толтырылады.</w:t>
      </w:r>
    </w:p>
    <w:bookmarkEnd w:id="118"/>
    <w:bookmarkStart w:name="z130" w:id="119"/>
    <w:p>
      <w:pPr>
        <w:spacing w:after="0"/>
        <w:ind w:left="0"/>
        <w:jc w:val="both"/>
      </w:pPr>
      <w:r>
        <w:rPr>
          <w:rFonts w:ascii="Times New Roman"/>
          <w:b w:val="false"/>
          <w:i w:val="false"/>
          <w:color w:val="000000"/>
          <w:sz w:val="28"/>
        </w:rPr>
        <w:t>
      23. 4.1-жолда дара кәсіпкерлерге берілген қарызды қоспағанда, шағын және орта кәсіпкерлік субъектілері бойынша банктік емес заңды тұлғаларға берілген, кредиттік тәуекел ескеріліп мөлшерленген, негізгі борыш және (немесе) есептелген сыйақы бойынша күнтізбелік 90 (тоқсан) күннен асатын мерзімі өткен берешегі бар қарыздардың сомасы көрсетіледі.</w:t>
      </w:r>
    </w:p>
    <w:bookmarkEnd w:id="119"/>
    <w:bookmarkStart w:name="z131" w:id="120"/>
    <w:p>
      <w:pPr>
        <w:spacing w:after="0"/>
        <w:ind w:left="0"/>
        <w:jc w:val="both"/>
      </w:pPr>
      <w:r>
        <w:rPr>
          <w:rFonts w:ascii="Times New Roman"/>
          <w:b w:val="false"/>
          <w:i w:val="false"/>
          <w:color w:val="000000"/>
          <w:sz w:val="28"/>
        </w:rPr>
        <w:t>
      24. 4.2-жолда дара кәсіпкерлерге берілген қарызды қоспағанда, ірі кәсіпкерлік субъектілері бойынша банктік емес заңды тұлғаларға берілген, кредиттік тәуекел ескеріліп мөлшерленген, негізгі борыш және (немесе) есептелген сыйақы бойынша күнтізбелік 90 (тоқсан) күннен асатын мерзімі өткен берешегі бар қарыздардың сомасы көрсетіледі.</w:t>
      </w:r>
    </w:p>
    <w:bookmarkEnd w:id="120"/>
    <w:bookmarkStart w:name="z132" w:id="121"/>
    <w:p>
      <w:pPr>
        <w:spacing w:after="0"/>
        <w:ind w:left="0"/>
        <w:jc w:val="both"/>
      </w:pPr>
      <w:r>
        <w:rPr>
          <w:rFonts w:ascii="Times New Roman"/>
          <w:b w:val="false"/>
          <w:i w:val="false"/>
          <w:color w:val="000000"/>
          <w:sz w:val="28"/>
        </w:rPr>
        <w:t>
      25. 5-жолда кестенің 1 және 3-жолдарында көрсетілген қарыздарды қоспағанда, кредиттік тәуекел ескеріле отырып мөлшерленген өзге де қарыздардың сомасы көрсетіледі.</w:t>
      </w:r>
    </w:p>
    <w:bookmarkEnd w:id="121"/>
    <w:bookmarkStart w:name="z133" w:id="122"/>
    <w:p>
      <w:pPr>
        <w:spacing w:after="0"/>
        <w:ind w:left="0"/>
        <w:jc w:val="both"/>
      </w:pPr>
      <w:r>
        <w:rPr>
          <w:rFonts w:ascii="Times New Roman"/>
          <w:b w:val="false"/>
          <w:i w:val="false"/>
          <w:color w:val="000000"/>
          <w:sz w:val="28"/>
        </w:rPr>
        <w:t>
      26. 7-жолда тәуекелдер ескеріле отырып мөлшерленген өзге де активтер, шартты және ықтимал міндеттемелердің сомасы көрсетіледі.</w:t>
      </w:r>
    </w:p>
    <w:bookmarkEnd w:id="122"/>
    <w:bookmarkStart w:name="z134" w:id="123"/>
    <w:p>
      <w:pPr>
        <w:spacing w:after="0"/>
        <w:ind w:left="0"/>
        <w:jc w:val="both"/>
      </w:pPr>
      <w:r>
        <w:rPr>
          <w:rFonts w:ascii="Times New Roman"/>
          <w:b w:val="false"/>
          <w:i w:val="false"/>
          <w:color w:val="000000"/>
          <w:sz w:val="28"/>
        </w:rPr>
        <w:t xml:space="preserve">
      27. 8-жолда осы қаулыға 3-қосымшаға сәйкес кредиттік тәуекел дәрежесі бойынша сараланған активтердің және осы қаулыға 2-қосымшаға сәйкес пруденциялық нормативтердің орындалуы туралы есепке сәйкес тәуекелдер ескеріле отырып сараланған активтердің, шартты және ықтимал міндеттемелердің есебіне кірмеген сома көрсетіледі. </w:t>
      </w:r>
    </w:p>
    <w:bookmarkEnd w:id="123"/>
    <w:bookmarkStart w:name="z135" w:id="124"/>
    <w:p>
      <w:pPr>
        <w:spacing w:after="0"/>
        <w:ind w:left="0"/>
        <w:jc w:val="both"/>
      </w:pPr>
      <w:r>
        <w:rPr>
          <w:rFonts w:ascii="Times New Roman"/>
          <w:b w:val="false"/>
          <w:i w:val="false"/>
          <w:color w:val="000000"/>
          <w:sz w:val="28"/>
        </w:rPr>
        <w:t xml:space="preserve">
      28. Контрциклді буфер мөлшері 8-жолға сәйкес тәуекелдер ескеріле отырып сараланған активтер, шартты және ықтимал міндеттемелер сомасынан буфердің анықтамалық мөлшерлемесінің көбейтіндісіне тең. </w:t>
      </w:r>
    </w:p>
    <w:bookmarkEnd w:id="124"/>
    <w:bookmarkStart w:name="z136" w:id="125"/>
    <w:p>
      <w:pPr>
        <w:spacing w:after="0"/>
        <w:ind w:left="0"/>
        <w:jc w:val="both"/>
      </w:pPr>
      <w:r>
        <w:rPr>
          <w:rFonts w:ascii="Times New Roman"/>
          <w:b w:val="false"/>
          <w:i w:val="false"/>
          <w:color w:val="000000"/>
          <w:sz w:val="28"/>
        </w:rPr>
        <w:t>
      29. Деректер болмаған жағдайда Нысан ұсынылмайды.</w:t>
      </w:r>
    </w:p>
    <w:bookmarkEnd w:id="1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