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4b4b" w14:textId="44f4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8 қарашадағы № 368 бұйрығы. Қазақстан Республикасының Әділет министрлігінде 2024 жылғы 11 қарашада № 35351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№7006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"14) аспаптар бойынша ұшып келудің стандартты бағыты (STAR ағылшын тіліндегі қысқартылған аббревиатура (бұдан әрі – STAR)) – негізгі нүктені, әдетте ӘҚҚ маршрутында аспаптар бойынша қонуға кірудің жарияланған схемасы бойынша ұшу басталуы мүмкін нүктемен байланыстыратын АҰҚ бойынша белгіленген келу бағыты;";</w:t>
      </w:r>
    </w:p>
    <w:bookmarkEnd w:id="5"/>
    <w:bookmarkStart w:name="z11" w:id="6"/>
    <w:p>
      <w:pPr>
        <w:spacing w:after="0"/>
        <w:ind w:left="0"/>
        <w:jc w:val="both"/>
      </w:pPr>
      <w:r>
        <w:rPr>
          <w:rFonts w:ascii="Times New Roman"/>
          <w:b w:val="false"/>
          <w:i w:val="false"/>
          <w:color w:val="000000"/>
          <w:sz w:val="28"/>
        </w:rPr>
        <w:t xml:space="preserve">
      17-5-тармақтың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"2) жоспардан тыс:</w:t>
      </w:r>
    </w:p>
    <w:bookmarkEnd w:id="7"/>
    <w:bookmarkStart w:name="z13" w:id="8"/>
    <w:p>
      <w:pPr>
        <w:spacing w:after="0"/>
        <w:ind w:left="0"/>
        <w:jc w:val="both"/>
      </w:pPr>
      <w:r>
        <w:rPr>
          <w:rFonts w:ascii="Times New Roman"/>
          <w:b w:val="false"/>
          <w:i w:val="false"/>
          <w:color w:val="000000"/>
          <w:sz w:val="28"/>
        </w:rPr>
        <w:t xml:space="preserve">
      авиациялық оқиғалар кезінде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 деректерді ұсыну мен авиациялық оқиғалар мен оқыс оқиғаларды тергеп-тексеру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w:t>
      </w:r>
    </w:p>
    <w:bookmarkEnd w:id="8"/>
    <w:bookmarkStart w:name="z14" w:id="9"/>
    <w:p>
      <w:pPr>
        <w:spacing w:after="0"/>
        <w:ind w:left="0"/>
        <w:jc w:val="both"/>
      </w:pPr>
      <w:r>
        <w:rPr>
          <w:rFonts w:ascii="Times New Roman"/>
          <w:b w:val="false"/>
          <w:i w:val="false"/>
          <w:color w:val="000000"/>
          <w:sz w:val="28"/>
        </w:rPr>
        <w:t>
      "А" литерлі рейсін қамтамасыз ету кезінде;</w:t>
      </w:r>
    </w:p>
    <w:bookmarkEnd w:id="9"/>
    <w:bookmarkStart w:name="z15" w:id="10"/>
    <w:p>
      <w:pPr>
        <w:spacing w:after="0"/>
        <w:ind w:left="0"/>
        <w:jc w:val="both"/>
      </w:pPr>
      <w:r>
        <w:rPr>
          <w:rFonts w:ascii="Times New Roman"/>
          <w:b w:val="false"/>
          <w:i w:val="false"/>
          <w:color w:val="000000"/>
          <w:sz w:val="28"/>
        </w:rPr>
        <w:t>
      әуе қозғалысы кезіндегі инцидент туралы әуе кемесінің экипажынан есеп беру түскен кезде.";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"17-14. Аэронавигациялық ұйым ӘҚҚ органын (ӘҚҚ қызметін) ӘҚҚ мақсатында қолданылатын жабдықтар мен (немесе) жүйелерді пайдаланушылардың нұсқаулықтарымен, ӘҚҚ органында (ӘҚҚ қызметінде) аэронавигациялық ақпарат құжаттарымен (аэронавигациялық ақпарат жинақтарымен) қамтамасыз етіп, өзгерістерін қадағалауына және ӘҚҚ персоналына таныстырылуына жауапты лауазымды тұлғаны тағайындайды.";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"17-21. ӘҚҚ органында (ӘҚҚ қызметінде) әуе қозғалысына қызмет көрсету тиімділігін арттыруға бағытталған жұмыс жоспарлары (жылдық), сондай-ақ ӘҚҚ және ұшуды жоспарлау жөніндегі мамандардың даярлығын ұйымдастыру мен кәсіби деңгейін қолдау "Ұшу қауіпсіздігін қамтамасыз етуге қатысатын авиация персоналының кәсіптік даярлығының үлгілік бағдарламасы туралы" Қазақстан Республикасы Көлік және коммуникация министрінің 2013 жылғы 28 қыркүйектегі № 764 (Қазақстан Республикасының нормативтік құқықтық актілердің мемлекеттік тіркеу тіркелімінде № 8785 болып тіркелген) бұйрығымен бекітілген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бағдарламасына</w:t>
      </w:r>
      <w:r>
        <w:rPr>
          <w:rFonts w:ascii="Times New Roman"/>
          <w:b w:val="false"/>
          <w:i w:val="false"/>
          <w:color w:val="000000"/>
          <w:sz w:val="28"/>
        </w:rPr>
        <w:t xml:space="preserve"> сәйкес әзірленген ӘҚҚ персоналын техникалық оқыту жоспарлары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"17-43. Жұмыс орнында (диспетчерлік пунктте) әуе қозғалысына қызмет көрсетуді тікелей жүзеге асыратын ӘҚҚ маманына 2 сағат бойы үздіксіз жұмыс істегеннен кейін ұзақтығы кемінде 15 минут регламенттелген үзіліс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үшінші бөлігі мынадай редакцияда жазылсын:</w:t>
      </w:r>
    </w:p>
    <w:bookmarkStart w:name="z23" w:id="14"/>
    <w:p>
      <w:pPr>
        <w:spacing w:after="0"/>
        <w:ind w:left="0"/>
        <w:jc w:val="both"/>
      </w:pPr>
      <w:r>
        <w:rPr>
          <w:rFonts w:ascii="Times New Roman"/>
          <w:b w:val="false"/>
          <w:i w:val="false"/>
          <w:color w:val="000000"/>
          <w:sz w:val="28"/>
        </w:rPr>
        <w:t>
      "Тораптық диспетчерлік аудандардың және диспетчерлік аймақтардың, TMZ және RMZ шекараларын аэронавигациялық қызмет көрсетуді жеткізуші әзірлейді және аэронавигациялық ақпарат құжаттарында жарияланады.";</w:t>
      </w:r>
    </w:p>
    <w:bookmarkEnd w:id="14"/>
    <w:bookmarkStart w:name="z24" w:id="15"/>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"1) ӘҚБ тиісті органдары және әуе шабуылына қарсы қорғаныс органдары;";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"52. 46-тармақтың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орындау үшін жақындау диспетчерлік пункті мен әуеайлақтық диспетчерлік пункті олардың тиісті жауапкершілік аудандарының шегінде қызмет көрсетуді қамтамасыз ететін мынадай органдармен байланысу құралдарымен қамтамасыз етіледі:</w:t>
      </w:r>
    </w:p>
    <w:bookmarkEnd w:id="17"/>
    <w:bookmarkStart w:name="z28" w:id="18"/>
    <w:p>
      <w:pPr>
        <w:spacing w:after="0"/>
        <w:ind w:left="0"/>
        <w:jc w:val="both"/>
      </w:pPr>
      <w:r>
        <w:rPr>
          <w:rFonts w:ascii="Times New Roman"/>
          <w:b w:val="false"/>
          <w:i w:val="false"/>
          <w:color w:val="000000"/>
          <w:sz w:val="28"/>
        </w:rPr>
        <w:t>
      1) тиісті әскери ӘҚБ органдары (келісу бойынша);</w:t>
      </w:r>
    </w:p>
    <w:bookmarkEnd w:id="18"/>
    <w:bookmarkStart w:name="z29" w:id="19"/>
    <w:p>
      <w:pPr>
        <w:spacing w:after="0"/>
        <w:ind w:left="0"/>
        <w:jc w:val="both"/>
      </w:pPr>
      <w:r>
        <w:rPr>
          <w:rFonts w:ascii="Times New Roman"/>
          <w:b w:val="false"/>
          <w:i w:val="false"/>
          <w:color w:val="000000"/>
          <w:sz w:val="28"/>
        </w:rPr>
        <w:t>
      2) апаттық-құтқару қызметтері;</w:t>
      </w:r>
    </w:p>
    <w:bookmarkEnd w:id="19"/>
    <w:bookmarkStart w:name="z30" w:id="20"/>
    <w:p>
      <w:pPr>
        <w:spacing w:after="0"/>
        <w:ind w:left="0"/>
        <w:jc w:val="both"/>
      </w:pPr>
      <w:r>
        <w:rPr>
          <w:rFonts w:ascii="Times New Roman"/>
          <w:b w:val="false"/>
          <w:i w:val="false"/>
          <w:color w:val="000000"/>
          <w:sz w:val="28"/>
        </w:rPr>
        <w:t>
      3) тиісті орган қызмет көрсететін метеорологиялық орган;</w:t>
      </w:r>
    </w:p>
    <w:bookmarkEnd w:id="20"/>
    <w:bookmarkStart w:name="z31" w:id="21"/>
    <w:p>
      <w:pPr>
        <w:spacing w:after="0"/>
        <w:ind w:left="0"/>
        <w:jc w:val="both"/>
      </w:pPr>
      <w:r>
        <w:rPr>
          <w:rFonts w:ascii="Times New Roman"/>
          <w:b w:val="false"/>
          <w:i w:val="false"/>
          <w:color w:val="000000"/>
          <w:sz w:val="28"/>
        </w:rPr>
        <w:t>
      4) тиісті орган қызмет көрсететін авиациялық электрлік байланыс станциялары;</w:t>
      </w:r>
    </w:p>
    <w:bookmarkEnd w:id="21"/>
    <w:bookmarkStart w:name="z32" w:id="22"/>
    <w:p>
      <w:pPr>
        <w:spacing w:after="0"/>
        <w:ind w:left="0"/>
        <w:jc w:val="both"/>
      </w:pPr>
      <w:r>
        <w:rPr>
          <w:rFonts w:ascii="Times New Roman"/>
          <w:b w:val="false"/>
          <w:i w:val="false"/>
          <w:color w:val="000000"/>
          <w:sz w:val="28"/>
        </w:rPr>
        <w:t>
      5) ол жеке құрылған жағдайда, перрондағы қызметті ұйымдастыруды қамтамасыз ететін (әуеайлақтың өндірістік-диспетчерлік қызмет) орган.";</w:t>
      </w:r>
    </w:p>
    <w:bookmarkEnd w:id="22"/>
    <w:bookmarkStart w:name="z33" w:id="23"/>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9-2-параграфының</w:t>
      </w:r>
      <w:r>
        <w:rPr>
          <w:rFonts w:ascii="Times New Roman"/>
          <w:b w:val="false"/>
          <w:i w:val="false"/>
          <w:color w:val="000000"/>
          <w:sz w:val="28"/>
        </w:rPr>
        <w:t xml:space="preserve"> тақырыбы мынадай редакцияда жазылсын:</w:t>
      </w:r>
    </w:p>
    <w:bookmarkEnd w:id="23"/>
    <w:bookmarkStart w:name="z34" w:id="24"/>
    <w:p>
      <w:pPr>
        <w:spacing w:after="0"/>
        <w:ind w:left="0"/>
        <w:jc w:val="both"/>
      </w:pPr>
      <w:r>
        <w:rPr>
          <w:rFonts w:ascii="Times New Roman"/>
          <w:b w:val="false"/>
          <w:i w:val="false"/>
          <w:color w:val="000000"/>
          <w:sz w:val="28"/>
        </w:rPr>
        <w:t>
      "9-2-параграф. Негізгі қозғалыс туралы ақпарат";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193-1-тармақ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xml:space="preserve">
      "193-1. Негізгі қозғалыс туралы ақпарат осы Нұсқаулықтың 14-тарауының </w:t>
      </w:r>
      <w:r>
        <w:rPr>
          <w:rFonts w:ascii="Times New Roman"/>
          <w:b w:val="false"/>
          <w:i w:val="false"/>
          <w:color w:val="000000"/>
          <w:sz w:val="28"/>
        </w:rPr>
        <w:t>9-2-параграфына</w:t>
      </w:r>
      <w:r>
        <w:rPr>
          <w:rFonts w:ascii="Times New Roman"/>
          <w:b w:val="false"/>
          <w:i w:val="false"/>
          <w:color w:val="000000"/>
          <w:sz w:val="28"/>
        </w:rPr>
        <w:t xml:space="preserve"> сәйкес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 </w:t>
      </w:r>
    </w:p>
    <w:bookmarkStart w:name="z38" w:id="26"/>
    <w:p>
      <w:pPr>
        <w:spacing w:after="0"/>
        <w:ind w:left="0"/>
        <w:jc w:val="both"/>
      </w:pPr>
      <w:r>
        <w:rPr>
          <w:rFonts w:ascii="Times New Roman"/>
          <w:b w:val="false"/>
          <w:i w:val="false"/>
          <w:color w:val="000000"/>
          <w:sz w:val="28"/>
        </w:rPr>
        <w:t>
      "211. ӘДО (ӘАДП) диспетчері әуе кемесімен көзбен шолып байланыс орнату туралы артта қалған әуе кемесі экипажының баяндамасына дейін бірінен соң бірі келе жатқан әуе кемелері арасындағы АҰҚ бойынша ұшулар үшін белгіленген эшелондау аралықтарын қамтамасыз етеді. Осындай баяндамадан кейін артта келе жатқан әуе кемесіне қонуға кіруді жалғастыруға және алда тұрған әуе кемесіне қатысты эшелондауды өз бетінше ұстап тұруға нұсқау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309-тармақтың</w:t>
      </w:r>
      <w:r>
        <w:rPr>
          <w:rFonts w:ascii="Times New Roman"/>
          <w:b w:val="false"/>
          <w:i w:val="false"/>
          <w:color w:val="000000"/>
          <w:sz w:val="28"/>
        </w:rPr>
        <w:t xml:space="preserve"> 3) тармақшасы мынадай редакцияда жазылсын:</w:t>
      </w:r>
    </w:p>
    <w:bookmarkStart w:name="z40" w:id="27"/>
    <w:p>
      <w:pPr>
        <w:spacing w:after="0"/>
        <w:ind w:left="0"/>
        <w:jc w:val="both"/>
      </w:pPr>
      <w:r>
        <w:rPr>
          <w:rFonts w:ascii="Times New Roman"/>
          <w:b w:val="false"/>
          <w:i w:val="false"/>
          <w:color w:val="000000"/>
          <w:sz w:val="28"/>
        </w:rPr>
        <w:t>
      "3) алда ұшып көтерілген ӘК пайдаланылатын ҰҚЖ-ның соңын кесіп өтсе немесе кері бұруды (кері бұруды) орындауға кіріссе;";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"458. ӘҚҚ қызметі берілген барлық STCA бойынша 120 күн бойы электронды жазбалардың сақталуын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"466. Бақылаудағы ұшуларға қатысты MSAW берілген жағдайда мынадай әрекеттер жасалады:</w:t>
      </w:r>
    </w:p>
    <w:bookmarkEnd w:id="29"/>
    <w:bookmarkStart w:name="z46" w:id="30"/>
    <w:p>
      <w:pPr>
        <w:spacing w:after="0"/>
        <w:ind w:left="0"/>
        <w:jc w:val="both"/>
      </w:pPr>
      <w:r>
        <w:rPr>
          <w:rFonts w:ascii="Times New Roman"/>
          <w:b w:val="false"/>
          <w:i w:val="false"/>
          <w:color w:val="000000"/>
          <w:sz w:val="28"/>
        </w:rPr>
        <w:t>
      1) егер әуе кемесі векторлаумен қамтамасыз етілген болса, әуе кемесінің экипажына ұшудың белгіленген қауіпсіз эшелонына (биіктігіне) дереу ауысу туралы тапсырма беріледі, қажет болған жағдайда жермен соқтығысуды болғызбау үшін жаңа бағыт тағайындалады.</w:t>
      </w:r>
    </w:p>
    <w:bookmarkEnd w:id="30"/>
    <w:bookmarkStart w:name="z47" w:id="31"/>
    <w:p>
      <w:pPr>
        <w:spacing w:after="0"/>
        <w:ind w:left="0"/>
        <w:jc w:val="both"/>
      </w:pPr>
      <w:r>
        <w:rPr>
          <w:rFonts w:ascii="Times New Roman"/>
          <w:b w:val="false"/>
          <w:i w:val="false"/>
          <w:color w:val="000000"/>
          <w:sz w:val="28"/>
        </w:rPr>
        <w:t>
      2) басқа жағдайларда ӘҚҚ органының диспетчері әуе кемесінің экипажын MSAW биіктікке қатысты ескерту алынғаны туралы хабарландырады және әуе кемесінің биіктік өлшегішіндегі қысым мен белгіленген ұшу эшелонының (биіктігінің) дұрыстығын тексеру туралы тапсырма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9" w:id="3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2"/>
    <w:bookmarkStart w:name="z50"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51" w:id="3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4"/>
    <w:bookmarkStart w:name="z5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5"/>
    <w:bookmarkStart w:name="z53"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8 қарашадағы</w:t>
            </w:r>
            <w:r>
              <w:br/>
            </w:r>
            <w:r>
              <w:rPr>
                <w:rFonts w:ascii="Times New Roman"/>
                <w:b w:val="false"/>
                <w:i w:val="false"/>
                <w:color w:val="000000"/>
                <w:sz w:val="20"/>
              </w:rPr>
              <w:t>№ 368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64" w:id="37"/>
    <w:p>
      <w:pPr>
        <w:spacing w:after="0"/>
        <w:ind w:left="0"/>
        <w:jc w:val="left"/>
      </w:pPr>
      <w:r>
        <w:rPr>
          <w:rFonts w:ascii="Times New Roman"/>
          <w:b/>
          <w:i w:val="false"/>
          <w:color w:val="000000"/>
        </w:rPr>
        <w:t xml:space="preserve"> ӘҚҚ органдарының (әуеайлақтық диспетчерлік орталықтың диспетчерлік пункттері (әуеайлақ/тікұшақ айлағы ауданының диспетчерлік пункттері), аудандық диспетчерлік орталықтың (аудандық диспетчерлік пункттер), ұшу-ақпараттық қызмет көрсету органдарының жұмыс орындары жабдықтарының бақылау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(ҰАО)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(жылжымалы)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стационарлық тікұшақ айлағында) МДП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пульті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радиостанцияларды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жағдайының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пеленгациялық ақпаратты әуе жағдайын бейнелеу аппаратурасында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Әуеайлақішілік байланыс радиостанцияларын басқару органы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және/немесе телефон байланысының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кезде командаларды беру каналын АЖРМ (ЖРС немесе VOR) арқылы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қашықтықтан басқару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мен қонудың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шығудың және ҰҚЖ-ға шығудың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рульдеудің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автоматты дабыл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 (ILS, DME, VOR, МРМ)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ұшу және қону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ҰҚЖ-дан шығу және ҰҚЖ-ға шығу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ЖСЖЖ әуеайлақ бойынша рульдеу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сигнализациясын басқару пульті және "ҰҚЖ бос емес" индикаторы немесе "ҰҚЖ бос емес" көрінісі әуе жағдайын бейнелеу аппаратурасында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ЖЖРС жабдығының жай-күйінің дыбыстық және жарықтық сигнализациясы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Метеоақпаратты көрсету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желіге кіру нүктесі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ҰАО органы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 w:id="38"/>
    <w:p>
      <w:pPr>
        <w:spacing w:after="0"/>
        <w:ind w:left="0"/>
        <w:jc w:val="both"/>
      </w:pPr>
      <w:r>
        <w:rPr>
          <w:rFonts w:ascii="Times New Roman"/>
          <w:b w:val="false"/>
          <w:i w:val="false"/>
          <w:color w:val="000000"/>
          <w:sz w:val="28"/>
        </w:rPr>
        <w:t>
      1. Ұсынылатын жабдық;</w:t>
      </w:r>
    </w:p>
    <w:bookmarkEnd w:id="38"/>
    <w:bookmarkStart w:name="z66" w:id="39"/>
    <w:p>
      <w:pPr>
        <w:spacing w:after="0"/>
        <w:ind w:left="0"/>
        <w:jc w:val="both"/>
      </w:pPr>
      <w:r>
        <w:rPr>
          <w:rFonts w:ascii="Times New Roman"/>
          <w:b w:val="false"/>
          <w:i w:val="false"/>
          <w:color w:val="000000"/>
          <w:sz w:val="28"/>
        </w:rPr>
        <w:t>
      2. III санат бойынша қонуға дәлме-дәл кіретін ҰҚЖ бар әуеайлақтарда орнатылады;</w:t>
      </w:r>
    </w:p>
    <w:bookmarkEnd w:id="39"/>
    <w:bookmarkStart w:name="z67" w:id="40"/>
    <w:p>
      <w:pPr>
        <w:spacing w:after="0"/>
        <w:ind w:left="0"/>
        <w:jc w:val="both"/>
      </w:pPr>
      <w:r>
        <w:rPr>
          <w:rFonts w:ascii="Times New Roman"/>
          <w:b w:val="false"/>
          <w:i w:val="false"/>
          <w:color w:val="000000"/>
          <w:sz w:val="28"/>
        </w:rPr>
        <w:t>
      3. Басқарылатын рульдеу құралдары болмаған кезде бүйірлік рульдеу оттарын және басқарылмайтын жарық көрсеткіштерін қону және ұшып көтерілу оттарының тобымен бірге басқаруға жол беріледі;</w:t>
      </w:r>
    </w:p>
    <w:bookmarkEnd w:id="40"/>
    <w:bookmarkStart w:name="z68" w:id="41"/>
    <w:p>
      <w:pPr>
        <w:spacing w:after="0"/>
        <w:ind w:left="0"/>
        <w:jc w:val="both"/>
      </w:pPr>
      <w:r>
        <w:rPr>
          <w:rFonts w:ascii="Times New Roman"/>
          <w:b w:val="false"/>
          <w:i w:val="false"/>
          <w:color w:val="000000"/>
          <w:sz w:val="28"/>
        </w:rPr>
        <w:t xml:space="preserve">
      4. Жабдық Қазақстан Республикасы Инвестициялар және даму министрінің 2017 жылғы 19 маусымдағы № 361 бұйрығымен (Нормативтік құқықтық актілерді мемлекеттік тіркеу тізілімінде № 15364 болып тіркелген) бекітілген "Әуе қозғалысына қызмет көрсету қажеттілігін бағалау </w:t>
      </w:r>
      <w:r>
        <w:rPr>
          <w:rFonts w:ascii="Times New Roman"/>
          <w:b w:val="false"/>
          <w:i w:val="false"/>
          <w:color w:val="000000"/>
          <w:sz w:val="28"/>
        </w:rPr>
        <w:t>әдістемесіне</w:t>
      </w:r>
      <w:r>
        <w:rPr>
          <w:rFonts w:ascii="Times New Roman"/>
          <w:b w:val="false"/>
          <w:i w:val="false"/>
          <w:color w:val="000000"/>
          <w:sz w:val="28"/>
        </w:rPr>
        <w:t>" сәйкес қаралып отырған диспетчерлік пункттердің пайдалану қызметі барысында ұшу қауіпсіздігінің жай-күйін талдау нәтижелеріне сүйене отырып, тұрақты негізде (жылына кемінде бір рет) жүргізілетін және аэронавигациялық ұйымның басшысы бекітетін;</w:t>
      </w:r>
    </w:p>
    <w:bookmarkEnd w:id="41"/>
    <w:bookmarkStart w:name="z69" w:id="42"/>
    <w:p>
      <w:pPr>
        <w:spacing w:after="0"/>
        <w:ind w:left="0"/>
        <w:jc w:val="both"/>
      </w:pPr>
      <w:r>
        <w:rPr>
          <w:rFonts w:ascii="Times New Roman"/>
          <w:b w:val="false"/>
          <w:i w:val="false"/>
          <w:color w:val="000000"/>
          <w:sz w:val="28"/>
        </w:rPr>
        <w:t>
      5. ӘҚҚ диспетчерлік пункттерін бір үй-жайда (залда) орналастыру кезінде диспетчердің тиісті жұмыс орнынан метеоақпаратты оқу мүмкіндігін қамтамасыз ету кезінде осы диспетчерлік пункттер үшін бірыңғай метеоақпаратты көрсету құралдарын орнатуға жол беріледі;</w:t>
      </w:r>
    </w:p>
    <w:bookmarkEnd w:id="42"/>
    <w:bookmarkStart w:name="z70" w:id="43"/>
    <w:p>
      <w:pPr>
        <w:spacing w:after="0"/>
        <w:ind w:left="0"/>
        <w:jc w:val="both"/>
      </w:pPr>
      <w:r>
        <w:rPr>
          <w:rFonts w:ascii="Times New Roman"/>
          <w:b w:val="false"/>
          <w:i w:val="false"/>
          <w:color w:val="000000"/>
          <w:sz w:val="28"/>
        </w:rPr>
        <w:t>
      6. Резервтік радиостанцияларды басқару органдары талап етілмейді.</w:t>
      </w:r>
    </w:p>
    <w:bookmarkEnd w:id="43"/>
    <w:bookmarkStart w:name="z71" w:id="44"/>
    <w:p>
      <w:pPr>
        <w:spacing w:after="0"/>
        <w:ind w:left="0"/>
        <w:jc w:val="both"/>
      </w:pPr>
      <w:r>
        <w:rPr>
          <w:rFonts w:ascii="Times New Roman"/>
          <w:b w:val="false"/>
          <w:i w:val="false"/>
          <w:color w:val="000000"/>
          <w:sz w:val="28"/>
        </w:rPr>
        <w:t>
      Ескертпе:</w:t>
      </w:r>
    </w:p>
    <w:bookmarkEnd w:id="44"/>
    <w:bookmarkStart w:name="z72" w:id="45"/>
    <w:p>
      <w:pPr>
        <w:spacing w:after="0"/>
        <w:ind w:left="0"/>
        <w:jc w:val="both"/>
      </w:pPr>
      <w:r>
        <w:rPr>
          <w:rFonts w:ascii="Times New Roman"/>
          <w:b w:val="false"/>
          <w:i w:val="false"/>
          <w:color w:val="000000"/>
          <w:sz w:val="28"/>
        </w:rPr>
        <w:t>
      1. Ұтқыр (жылжымалы) МДП – уақытша алаңдарда және авариялық жағдайларда жедел өрістету үшін арнайы орындалған МДП.</w:t>
      </w:r>
    </w:p>
    <w:bookmarkEnd w:id="45"/>
    <w:bookmarkStart w:name="z73" w:id="46"/>
    <w:p>
      <w:pPr>
        <w:spacing w:after="0"/>
        <w:ind w:left="0"/>
        <w:jc w:val="both"/>
      </w:pPr>
      <w:r>
        <w:rPr>
          <w:rFonts w:ascii="Times New Roman"/>
          <w:b w:val="false"/>
          <w:i w:val="false"/>
          <w:color w:val="000000"/>
          <w:sz w:val="28"/>
        </w:rPr>
        <w:t>
      2. Арнайы мақсаттағы автомобиль – іздестіру-құтқару жұмыстары мақсатында және ӨЖЖ радиобайланыс құралдарын жедел өрістету қажет болған кезде басқа жағдайларда пайдаланылатын автомобиль.</w:t>
      </w:r>
    </w:p>
    <w:bookmarkEnd w:id="46"/>
    <w:bookmarkStart w:name="z74" w:id="47"/>
    <w:p>
      <w:pPr>
        <w:spacing w:after="0"/>
        <w:ind w:left="0"/>
        <w:jc w:val="both"/>
      </w:pPr>
      <w:r>
        <w:rPr>
          <w:rFonts w:ascii="Times New Roman"/>
          <w:b w:val="false"/>
          <w:i w:val="false"/>
          <w:color w:val="000000"/>
          <w:sz w:val="28"/>
        </w:rPr>
        <w:t>
      3. Бір диспетчер бірнеше функцияларды орындауды біріктірген кезде жабдық осы тізбеге сәйкес бір жұмыс орнында шоғырланады.</w:t>
      </w:r>
    </w:p>
    <w:bookmarkEnd w:id="47"/>
    <w:bookmarkStart w:name="z75" w:id="48"/>
    <w:p>
      <w:pPr>
        <w:spacing w:after="0"/>
        <w:ind w:left="0"/>
        <w:jc w:val="both"/>
      </w:pPr>
      <w:r>
        <w:rPr>
          <w:rFonts w:ascii="Times New Roman"/>
          <w:b w:val="false"/>
          <w:i w:val="false"/>
          <w:color w:val="000000"/>
          <w:sz w:val="28"/>
        </w:rPr>
        <w:t>
      4. МДП (теңіздегі стационарлық тікұшақ айлағында) – теңіз қондырғысының стационарлық тікұшақ айлағында немесе құрылыстағы немесе теңіздегі жасанды аралдың бетіндегі орналасқан МДП.</w:t>
      </w:r>
    </w:p>
    <w:bookmarkEnd w:id="48"/>
    <w:bookmarkStart w:name="z76" w:id="49"/>
    <w:p>
      <w:pPr>
        <w:spacing w:after="0"/>
        <w:ind w:left="0"/>
        <w:jc w:val="both"/>
      </w:pPr>
      <w:r>
        <w:rPr>
          <w:rFonts w:ascii="Times New Roman"/>
          <w:b w:val="false"/>
          <w:i w:val="false"/>
          <w:color w:val="000000"/>
          <w:sz w:val="28"/>
        </w:rPr>
        <w:t>
      Аббревиатуралардың толық жазылуы:</w:t>
      </w:r>
    </w:p>
    <w:bookmarkEnd w:id="49"/>
    <w:bookmarkStart w:name="z77" w:id="50"/>
    <w:p>
      <w:pPr>
        <w:spacing w:after="0"/>
        <w:ind w:left="0"/>
        <w:jc w:val="both"/>
      </w:pPr>
      <w:r>
        <w:rPr>
          <w:rFonts w:ascii="Times New Roman"/>
          <w:b w:val="false"/>
          <w:i w:val="false"/>
          <w:color w:val="000000"/>
          <w:sz w:val="28"/>
        </w:rPr>
        <w:t>
      ӘҚҚ – әуе қозғалысына қызмет көрсету;</w:t>
      </w:r>
    </w:p>
    <w:bookmarkEnd w:id="50"/>
    <w:bookmarkStart w:name="z78" w:id="51"/>
    <w:p>
      <w:pPr>
        <w:spacing w:after="0"/>
        <w:ind w:left="0"/>
        <w:jc w:val="both"/>
      </w:pPr>
      <w:r>
        <w:rPr>
          <w:rFonts w:ascii="Times New Roman"/>
          <w:b w:val="false"/>
          <w:i w:val="false"/>
          <w:color w:val="000000"/>
          <w:sz w:val="28"/>
        </w:rPr>
        <w:t>
      ДП – диспетчерлік пункт;</w:t>
      </w:r>
    </w:p>
    <w:bookmarkEnd w:id="51"/>
    <w:bookmarkStart w:name="z79" w:id="52"/>
    <w:p>
      <w:pPr>
        <w:spacing w:after="0"/>
        <w:ind w:left="0"/>
        <w:jc w:val="both"/>
      </w:pPr>
      <w:r>
        <w:rPr>
          <w:rFonts w:ascii="Times New Roman"/>
          <w:b w:val="false"/>
          <w:i w:val="false"/>
          <w:color w:val="000000"/>
          <w:sz w:val="28"/>
        </w:rPr>
        <w:t>
      РДП – рульдеу диспетчерлік пункті;</w:t>
      </w:r>
    </w:p>
    <w:bookmarkEnd w:id="52"/>
    <w:bookmarkStart w:name="z80" w:id="53"/>
    <w:p>
      <w:pPr>
        <w:spacing w:after="0"/>
        <w:ind w:left="0"/>
        <w:jc w:val="both"/>
      </w:pPr>
      <w:r>
        <w:rPr>
          <w:rFonts w:ascii="Times New Roman"/>
          <w:b w:val="false"/>
          <w:i w:val="false"/>
          <w:color w:val="000000"/>
          <w:sz w:val="28"/>
        </w:rPr>
        <w:t>
      СДП – старттық диспетчерлік пункт;</w:t>
      </w:r>
    </w:p>
    <w:bookmarkEnd w:id="53"/>
    <w:bookmarkStart w:name="z81" w:id="54"/>
    <w:p>
      <w:pPr>
        <w:spacing w:after="0"/>
        <w:ind w:left="0"/>
        <w:jc w:val="both"/>
      </w:pPr>
      <w:r>
        <w:rPr>
          <w:rFonts w:ascii="Times New Roman"/>
          <w:b w:val="false"/>
          <w:i w:val="false"/>
          <w:color w:val="000000"/>
          <w:sz w:val="28"/>
        </w:rPr>
        <w:t>
      МДП – мұнара диспетчерлік пункті;</w:t>
      </w:r>
    </w:p>
    <w:bookmarkEnd w:id="54"/>
    <w:bookmarkStart w:name="z82" w:id="55"/>
    <w:p>
      <w:pPr>
        <w:spacing w:after="0"/>
        <w:ind w:left="0"/>
        <w:jc w:val="both"/>
      </w:pPr>
      <w:r>
        <w:rPr>
          <w:rFonts w:ascii="Times New Roman"/>
          <w:b w:val="false"/>
          <w:i w:val="false"/>
          <w:color w:val="000000"/>
          <w:sz w:val="28"/>
        </w:rPr>
        <w:t>
      ШДП – шеңбер диспетчерлік пункті;</w:t>
      </w:r>
    </w:p>
    <w:bookmarkEnd w:id="55"/>
    <w:bookmarkStart w:name="z83" w:id="56"/>
    <w:p>
      <w:pPr>
        <w:spacing w:after="0"/>
        <w:ind w:left="0"/>
        <w:jc w:val="both"/>
      </w:pPr>
      <w:r>
        <w:rPr>
          <w:rFonts w:ascii="Times New Roman"/>
          <w:b w:val="false"/>
          <w:i w:val="false"/>
          <w:color w:val="000000"/>
          <w:sz w:val="28"/>
        </w:rPr>
        <w:t>
      ЖДП – жақындау диспетчерлік пункті;</w:t>
      </w:r>
    </w:p>
    <w:bookmarkEnd w:id="56"/>
    <w:bookmarkStart w:name="z84" w:id="57"/>
    <w:p>
      <w:pPr>
        <w:spacing w:after="0"/>
        <w:ind w:left="0"/>
        <w:jc w:val="both"/>
      </w:pPr>
      <w:r>
        <w:rPr>
          <w:rFonts w:ascii="Times New Roman"/>
          <w:b w:val="false"/>
          <w:i w:val="false"/>
          <w:color w:val="000000"/>
          <w:sz w:val="28"/>
        </w:rPr>
        <w:t>
      ЖДП – жергілікті диспетчерлік пункт;</w:t>
      </w:r>
    </w:p>
    <w:bookmarkEnd w:id="57"/>
    <w:bookmarkStart w:name="z85" w:id="58"/>
    <w:p>
      <w:pPr>
        <w:spacing w:after="0"/>
        <w:ind w:left="0"/>
        <w:jc w:val="both"/>
      </w:pPr>
      <w:r>
        <w:rPr>
          <w:rFonts w:ascii="Times New Roman"/>
          <w:b w:val="false"/>
          <w:i w:val="false"/>
          <w:color w:val="000000"/>
          <w:sz w:val="28"/>
        </w:rPr>
        <w:t>
      ҰАО – ұшу ақпаратының орталығы;</w:t>
      </w:r>
    </w:p>
    <w:bookmarkEnd w:id="58"/>
    <w:bookmarkStart w:name="z86" w:id="59"/>
    <w:p>
      <w:pPr>
        <w:spacing w:after="0"/>
        <w:ind w:left="0"/>
        <w:jc w:val="both"/>
      </w:pPr>
      <w:r>
        <w:rPr>
          <w:rFonts w:ascii="Times New Roman"/>
          <w:b w:val="false"/>
          <w:i w:val="false"/>
          <w:color w:val="000000"/>
          <w:sz w:val="28"/>
        </w:rPr>
        <w:t>
      АДП – аудандық диспетчерлік пункт;</w:t>
      </w:r>
    </w:p>
    <w:bookmarkEnd w:id="59"/>
    <w:bookmarkStart w:name="z87" w:id="60"/>
    <w:p>
      <w:pPr>
        <w:spacing w:after="0"/>
        <w:ind w:left="0"/>
        <w:jc w:val="both"/>
      </w:pPr>
      <w:r>
        <w:rPr>
          <w:rFonts w:ascii="Times New Roman"/>
          <w:b w:val="false"/>
          <w:i w:val="false"/>
          <w:color w:val="000000"/>
          <w:sz w:val="28"/>
        </w:rPr>
        <w:t>
      ҰАШ РЛС – ұшу алаңын шолудың радиолокациялық станциясы;</w:t>
      </w:r>
    </w:p>
    <w:bookmarkEnd w:id="60"/>
    <w:bookmarkStart w:name="z88" w:id="61"/>
    <w:p>
      <w:pPr>
        <w:spacing w:after="0"/>
        <w:ind w:left="0"/>
        <w:jc w:val="both"/>
      </w:pPr>
      <w:r>
        <w:rPr>
          <w:rFonts w:ascii="Times New Roman"/>
          <w:b w:val="false"/>
          <w:i w:val="false"/>
          <w:color w:val="000000"/>
          <w:sz w:val="28"/>
        </w:rPr>
        <w:t>
      ЖҚБ АЖ – жерүсті қозғалысын басқарудың автоматтандырылған жүйесі;</w:t>
      </w:r>
    </w:p>
    <w:bookmarkEnd w:id="61"/>
    <w:bookmarkStart w:name="z89" w:id="62"/>
    <w:p>
      <w:pPr>
        <w:spacing w:after="0"/>
        <w:ind w:left="0"/>
        <w:jc w:val="both"/>
      </w:pPr>
      <w:r>
        <w:rPr>
          <w:rFonts w:ascii="Times New Roman"/>
          <w:b w:val="false"/>
          <w:i w:val="false"/>
          <w:color w:val="000000"/>
          <w:sz w:val="28"/>
        </w:rPr>
        <w:t>
      АРП – автоматты радиопеленгатор;</w:t>
      </w:r>
    </w:p>
    <w:bookmarkEnd w:id="62"/>
    <w:bookmarkStart w:name="z90" w:id="63"/>
    <w:p>
      <w:pPr>
        <w:spacing w:after="0"/>
        <w:ind w:left="0"/>
        <w:jc w:val="both"/>
      </w:pPr>
      <w:r>
        <w:rPr>
          <w:rFonts w:ascii="Times New Roman"/>
          <w:b w:val="false"/>
          <w:i w:val="false"/>
          <w:color w:val="000000"/>
          <w:sz w:val="28"/>
        </w:rPr>
        <w:t>
      АЖРМ – алыс жетекті радиомаяк;</w:t>
      </w:r>
    </w:p>
    <w:bookmarkEnd w:id="63"/>
    <w:bookmarkStart w:name="z91" w:id="64"/>
    <w:p>
      <w:pPr>
        <w:spacing w:after="0"/>
        <w:ind w:left="0"/>
        <w:jc w:val="both"/>
      </w:pPr>
      <w:r>
        <w:rPr>
          <w:rFonts w:ascii="Times New Roman"/>
          <w:b w:val="false"/>
          <w:i w:val="false"/>
          <w:color w:val="000000"/>
          <w:sz w:val="28"/>
        </w:rPr>
        <w:t>
      ЖРС – жетекті радиостанция;</w:t>
      </w:r>
    </w:p>
    <w:bookmarkEnd w:id="64"/>
    <w:bookmarkStart w:name="z92" w:id="65"/>
    <w:p>
      <w:pPr>
        <w:spacing w:after="0"/>
        <w:ind w:left="0"/>
        <w:jc w:val="both"/>
      </w:pPr>
      <w:r>
        <w:rPr>
          <w:rFonts w:ascii="Times New Roman"/>
          <w:b w:val="false"/>
          <w:i w:val="false"/>
          <w:color w:val="000000"/>
          <w:sz w:val="28"/>
        </w:rPr>
        <w:t>
      VOR – барлық бағыттағы ӨЖЖ радиомаягі;</w:t>
      </w:r>
    </w:p>
    <w:bookmarkEnd w:id="65"/>
    <w:bookmarkStart w:name="z93" w:id="66"/>
    <w:p>
      <w:pPr>
        <w:spacing w:after="0"/>
        <w:ind w:left="0"/>
        <w:jc w:val="both"/>
      </w:pPr>
      <w:r>
        <w:rPr>
          <w:rFonts w:ascii="Times New Roman"/>
          <w:b w:val="false"/>
          <w:i w:val="false"/>
          <w:color w:val="000000"/>
          <w:sz w:val="28"/>
        </w:rPr>
        <w:t>
      ҰҚЖ – ұшу-қону жолағы;</w:t>
      </w:r>
    </w:p>
    <w:bookmarkEnd w:id="66"/>
    <w:bookmarkStart w:name="z94" w:id="67"/>
    <w:p>
      <w:pPr>
        <w:spacing w:after="0"/>
        <w:ind w:left="0"/>
        <w:jc w:val="both"/>
      </w:pPr>
      <w:r>
        <w:rPr>
          <w:rFonts w:ascii="Times New Roman"/>
          <w:b w:val="false"/>
          <w:i w:val="false"/>
          <w:color w:val="000000"/>
          <w:sz w:val="28"/>
        </w:rPr>
        <w:t>
      РМЖ – радиомаяк жүйесі;</w:t>
      </w:r>
    </w:p>
    <w:bookmarkEnd w:id="67"/>
    <w:bookmarkStart w:name="z95" w:id="68"/>
    <w:p>
      <w:pPr>
        <w:spacing w:after="0"/>
        <w:ind w:left="0"/>
        <w:jc w:val="both"/>
      </w:pPr>
      <w:r>
        <w:rPr>
          <w:rFonts w:ascii="Times New Roman"/>
          <w:b w:val="false"/>
          <w:i w:val="false"/>
          <w:color w:val="000000"/>
          <w:sz w:val="28"/>
        </w:rPr>
        <w:t>
      ILS – аспаптар бойынша қону жүйесі;</w:t>
      </w:r>
    </w:p>
    <w:bookmarkEnd w:id="68"/>
    <w:bookmarkStart w:name="z96" w:id="69"/>
    <w:p>
      <w:pPr>
        <w:spacing w:after="0"/>
        <w:ind w:left="0"/>
        <w:jc w:val="both"/>
      </w:pPr>
      <w:r>
        <w:rPr>
          <w:rFonts w:ascii="Times New Roman"/>
          <w:b w:val="false"/>
          <w:i w:val="false"/>
          <w:color w:val="000000"/>
          <w:sz w:val="28"/>
        </w:rPr>
        <w:t>
      DME – қашықтық өлшеу жабдығы;</w:t>
      </w:r>
    </w:p>
    <w:bookmarkEnd w:id="69"/>
    <w:bookmarkStart w:name="z97" w:id="70"/>
    <w:p>
      <w:pPr>
        <w:spacing w:after="0"/>
        <w:ind w:left="0"/>
        <w:jc w:val="both"/>
      </w:pPr>
      <w:r>
        <w:rPr>
          <w:rFonts w:ascii="Times New Roman"/>
          <w:b w:val="false"/>
          <w:i w:val="false"/>
          <w:color w:val="000000"/>
          <w:sz w:val="28"/>
        </w:rPr>
        <w:t>
      МРМ – маркерлік ӨЖЖ радиомаягі;</w:t>
      </w:r>
    </w:p>
    <w:bookmarkEnd w:id="70"/>
    <w:bookmarkStart w:name="z98" w:id="71"/>
    <w:p>
      <w:pPr>
        <w:spacing w:after="0"/>
        <w:ind w:left="0"/>
        <w:jc w:val="both"/>
      </w:pPr>
      <w:r>
        <w:rPr>
          <w:rFonts w:ascii="Times New Roman"/>
          <w:b w:val="false"/>
          <w:i w:val="false"/>
          <w:color w:val="000000"/>
          <w:sz w:val="28"/>
        </w:rPr>
        <w:t>
      ҚЖЖ – қону жүйесінің жабдықтары;</w:t>
      </w:r>
    </w:p>
    <w:bookmarkEnd w:id="71"/>
    <w:bookmarkStart w:name="z99" w:id="72"/>
    <w:p>
      <w:pPr>
        <w:spacing w:after="0"/>
        <w:ind w:left="0"/>
        <w:jc w:val="both"/>
      </w:pPr>
      <w:r>
        <w:rPr>
          <w:rFonts w:ascii="Times New Roman"/>
          <w:b w:val="false"/>
          <w:i w:val="false"/>
          <w:color w:val="000000"/>
          <w:sz w:val="28"/>
        </w:rPr>
        <w:t>
      NDB – бағытталмаған радиомаяк;</w:t>
      </w:r>
    </w:p>
    <w:bookmarkEnd w:id="72"/>
    <w:bookmarkStart w:name="z100" w:id="73"/>
    <w:p>
      <w:pPr>
        <w:spacing w:after="0"/>
        <w:ind w:left="0"/>
        <w:jc w:val="both"/>
      </w:pPr>
      <w:r>
        <w:rPr>
          <w:rFonts w:ascii="Times New Roman"/>
          <w:b w:val="false"/>
          <w:i w:val="false"/>
          <w:color w:val="000000"/>
          <w:sz w:val="28"/>
        </w:rPr>
        <w:t>
      ЖСЖЖ – жарық-сигналдық жабдықтар жүйесі;</w:t>
      </w:r>
    </w:p>
    <w:bookmarkEnd w:id="73"/>
    <w:bookmarkStart w:name="z101" w:id="74"/>
    <w:p>
      <w:pPr>
        <w:spacing w:after="0"/>
        <w:ind w:left="0"/>
        <w:jc w:val="both"/>
      </w:pPr>
      <w:r>
        <w:rPr>
          <w:rFonts w:ascii="Times New Roman"/>
          <w:b w:val="false"/>
          <w:i w:val="false"/>
          <w:color w:val="000000"/>
          <w:sz w:val="28"/>
        </w:rPr>
        <w:t>
      ЖЖРС – жеке жетек радиостанциясы;</w:t>
      </w:r>
    </w:p>
    <w:bookmarkEnd w:id="74"/>
    <w:bookmarkStart w:name="z102" w:id="75"/>
    <w:p>
      <w:pPr>
        <w:spacing w:after="0"/>
        <w:ind w:left="0"/>
        <w:jc w:val="both"/>
      </w:pPr>
      <w:r>
        <w:rPr>
          <w:rFonts w:ascii="Times New Roman"/>
          <w:b w:val="false"/>
          <w:i w:val="false"/>
          <w:color w:val="000000"/>
          <w:sz w:val="28"/>
        </w:rPr>
        <w:t>
      AFTN – авиациялық бекітілген электр байланысының желісі;</w:t>
      </w:r>
    </w:p>
    <w:bookmarkEnd w:id="75"/>
    <w:bookmarkStart w:name="z103" w:id="76"/>
    <w:p>
      <w:pPr>
        <w:spacing w:after="0"/>
        <w:ind w:left="0"/>
        <w:jc w:val="both"/>
      </w:pPr>
      <w:r>
        <w:rPr>
          <w:rFonts w:ascii="Times New Roman"/>
          <w:b w:val="false"/>
          <w:i w:val="false"/>
          <w:color w:val="000000"/>
          <w:sz w:val="28"/>
        </w:rPr>
        <w:t>
      AFIS – әуеайлақтық ұшу-ақпараттық қызмет көрсету;</w:t>
      </w:r>
    </w:p>
    <w:bookmarkEnd w:id="76"/>
    <w:bookmarkStart w:name="z104" w:id="77"/>
    <w:p>
      <w:pPr>
        <w:spacing w:after="0"/>
        <w:ind w:left="0"/>
        <w:jc w:val="both"/>
      </w:pPr>
      <w:r>
        <w:rPr>
          <w:rFonts w:ascii="Times New Roman"/>
          <w:b w:val="false"/>
          <w:i w:val="false"/>
          <w:color w:val="000000"/>
          <w:sz w:val="28"/>
        </w:rPr>
        <w:t>
      ӨЖЖ – өте жоғары жиіліктер.</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