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ff9c" w14:textId="b50f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"Туу туралы куәлікті қорғауға қойылатын талаптарды бекіту туралы" Қазақстан Республикасы Әділет министрінің 2023 жылғы 29 маусымдағы № 428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2024 жылғы 6 қарашадағы № 922 бұйрығы. Қазақстан Республикасының Әділет министрлігінде 2024 жылғы 8 қарашада № 35341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"Туу туралы куәлікті қорғауға қойылатын талаптарды бекіту туралы" Қазақстан Республикасы Әділет министрінің 2023 жылғы 29 маусымдағы № 428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32951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Туу туралы куәлікті қорғауға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Туу туралы куәлік бланкісінде реттік нөмірі болады.".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