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1c93" w14:textId="1a11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Гибридті топтардың тізбесін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5 қарашадағы № 391 бұйрығы. Қазақстан Республикасының Әділет министрлігінде 2024 жылғы 6 қарашада № 35338 болып тіркелді</w:t>
      </w:r>
    </w:p>
    <w:p>
      <w:pPr>
        <w:spacing w:after="0"/>
        <w:ind w:left="0"/>
        <w:jc w:val="left"/>
      </w:pPr>
    </w:p>
    <w:p>
      <w:pPr>
        <w:spacing w:after="0"/>
        <w:ind w:left="0"/>
        <w:jc w:val="both"/>
      </w:pPr>
      <w:r>
        <w:rPr>
          <w:rFonts w:ascii="Times New Roman"/>
          <w:b w:val="false"/>
          <w:i w:val="false"/>
          <w:color w:val="000000"/>
          <w:sz w:val="28"/>
        </w:rPr>
        <w:t xml:space="preserve">
      "Электр энергетикасы туралы" Қазақстан Республикасының Заңы 5-бабының </w:t>
      </w:r>
      <w:r>
        <w:rPr>
          <w:rFonts w:ascii="Times New Roman"/>
          <w:b w:val="false"/>
          <w:i w:val="false"/>
          <w:color w:val="000000"/>
          <w:sz w:val="28"/>
        </w:rPr>
        <w:t>70-49)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Гибридті топтардың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0"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11" w:id="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Есимханов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5 қарашадағы</w:t>
            </w:r>
            <w:r>
              <w:br/>
            </w:r>
            <w:r>
              <w:rPr>
                <w:rFonts w:ascii="Times New Roman"/>
                <w:b w:val="false"/>
                <w:i w:val="false"/>
                <w:color w:val="000000"/>
                <w:sz w:val="20"/>
              </w:rPr>
              <w:t>№ 391 бұйрығымен</w:t>
            </w:r>
            <w:r>
              <w:br/>
            </w:r>
            <w:r>
              <w:rPr>
                <w:rFonts w:ascii="Times New Roman"/>
                <w:b w:val="false"/>
                <w:i w:val="false"/>
                <w:color w:val="000000"/>
                <w:sz w:val="20"/>
              </w:rPr>
              <w:t>бекітілген</w:t>
            </w:r>
          </w:p>
        </w:tc>
      </w:tr>
    </w:tbl>
    <w:bookmarkStart w:name="z14" w:id="5"/>
    <w:p>
      <w:pPr>
        <w:spacing w:after="0"/>
        <w:ind w:left="0"/>
        <w:jc w:val="left"/>
      </w:pPr>
      <w:r>
        <w:rPr>
          <w:rFonts w:ascii="Times New Roman"/>
          <w:b/>
          <w:i w:val="false"/>
          <w:color w:val="000000"/>
        </w:rPr>
        <w:t xml:space="preserve"> Гибридті топтардың тізбесін қалыптастыру қағидалары</w:t>
      </w:r>
    </w:p>
    <w:bookmarkEnd w:id="5"/>
    <w:bookmarkStart w:name="z15"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Гибридті топтардың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 энергетикасы туралы" Қазақстан Республикасы Заңының (бұдан әрі – Заң) 5-бабының </w:t>
      </w:r>
      <w:r>
        <w:rPr>
          <w:rFonts w:ascii="Times New Roman"/>
          <w:b w:val="false"/>
          <w:i w:val="false"/>
          <w:color w:val="000000"/>
          <w:sz w:val="28"/>
        </w:rPr>
        <w:t>70-49) тармақшасына</w:t>
      </w:r>
      <w:r>
        <w:rPr>
          <w:rFonts w:ascii="Times New Roman"/>
          <w:b w:val="false"/>
          <w:i w:val="false"/>
          <w:color w:val="000000"/>
          <w:sz w:val="28"/>
        </w:rPr>
        <w:t xml:space="preserve"> сәйкес әзірленді және гибридті топтардың тізбесін қалыптастыру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гибридті топ – электр энергиясын өндіру кезінде жаңартылатын энергия көздерін пайдаланудың жиынтық үлесі кемінде жиырма бес пайыз болатын, бір энергия торабында орналасқан және осы </w:t>
      </w:r>
      <w:r>
        <w:rPr>
          <w:rFonts w:ascii="Times New Roman"/>
          <w:b w:val="false"/>
          <w:i w:val="false"/>
          <w:color w:val="000000"/>
          <w:sz w:val="28"/>
        </w:rPr>
        <w:t>Қағидаларда</w:t>
      </w:r>
      <w:r>
        <w:rPr>
          <w:rFonts w:ascii="Times New Roman"/>
          <w:b w:val="false"/>
          <w:i w:val="false"/>
          <w:color w:val="000000"/>
          <w:sz w:val="28"/>
        </w:rPr>
        <w:t xml:space="preserve"> айқындалған тәртіппен гибридті топтар тізбесіне енгізілген электр энергиясының көтерме сауда нарығы субъектілерінің тобы;</w:t>
      </w:r>
    </w:p>
    <w:bookmarkStart w:name="z19" w:id="7"/>
    <w:p>
      <w:pPr>
        <w:spacing w:after="0"/>
        <w:ind w:left="0"/>
        <w:jc w:val="both"/>
      </w:pPr>
      <w:r>
        <w:rPr>
          <w:rFonts w:ascii="Times New Roman"/>
          <w:b w:val="false"/>
          <w:i w:val="false"/>
          <w:color w:val="000000"/>
          <w:sz w:val="28"/>
        </w:rPr>
        <w:t>
      2) гибридті топ әкімшісі – гибридті топқа кіретін энергия өндіруші ұйымдардан электр энергиясын осы гибридті топ ішінде тұтынушыларға және (немесе) электр энергиясының теңгерімдеуші нарығында кейіннен өткізу (сату) мақсатында алуды (сатып алуды) жүзеге асыратын, гибридті топқа кіретін, сондай-ақ гибридті топқа кіретін энергия өндіруші ұйымдар мен электр энергиясын тұтынушылар үшін теңгерім провайдері болып табылатын заңды тұлға;</w:t>
      </w:r>
    </w:p>
    <w:bookmarkEnd w:id="7"/>
    <w:bookmarkStart w:name="z20" w:id="8"/>
    <w:p>
      <w:pPr>
        <w:spacing w:after="0"/>
        <w:ind w:left="0"/>
        <w:jc w:val="both"/>
      </w:pPr>
      <w:r>
        <w:rPr>
          <w:rFonts w:ascii="Times New Roman"/>
          <w:b w:val="false"/>
          <w:i w:val="false"/>
          <w:color w:val="000000"/>
          <w:sz w:val="28"/>
        </w:rPr>
        <w:t>
      3) гибридті топ тұтынушысы – электр энергиясының көтерме сауда нарығының субъектісі болып табылатын және гибридті топтардың тізбесіне енгізілген тұтынушы;</w:t>
      </w:r>
    </w:p>
    <w:bookmarkEnd w:id="8"/>
    <w:bookmarkStart w:name="z21" w:id="9"/>
    <w:p>
      <w:pPr>
        <w:spacing w:after="0"/>
        <w:ind w:left="0"/>
        <w:jc w:val="both"/>
      </w:pPr>
      <w:r>
        <w:rPr>
          <w:rFonts w:ascii="Times New Roman"/>
          <w:b w:val="false"/>
          <w:i w:val="false"/>
          <w:color w:val="000000"/>
          <w:sz w:val="28"/>
        </w:rPr>
        <w:t>
      4) уәкілетті орган – электр энергетикасы саласында басшылықты жүзеге асыратын мемлекеттік орган.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өзге де ұғымдар мен анықтамалар Қазақстан Республикасының электр энергетикасы саласындағы заңнамасына сәйкес қолданылады.</w:t>
      </w:r>
    </w:p>
    <w:bookmarkStart w:name="z23" w:id="10"/>
    <w:p>
      <w:pPr>
        <w:spacing w:after="0"/>
        <w:ind w:left="0"/>
        <w:jc w:val="left"/>
      </w:pPr>
      <w:r>
        <w:rPr>
          <w:rFonts w:ascii="Times New Roman"/>
          <w:b/>
          <w:i w:val="false"/>
          <w:color w:val="000000"/>
        </w:rPr>
        <w:t xml:space="preserve"> 2-тарау. Гибридті топтардың тізбесін қалыптастыру тәртібі</w:t>
      </w:r>
    </w:p>
    <w:bookmarkEnd w:id="10"/>
    <w:bookmarkStart w:name="z24" w:id="11"/>
    <w:p>
      <w:pPr>
        <w:spacing w:after="0"/>
        <w:ind w:left="0"/>
        <w:jc w:val="both"/>
      </w:pPr>
      <w:r>
        <w:rPr>
          <w:rFonts w:ascii="Times New Roman"/>
          <w:b w:val="false"/>
          <w:i w:val="false"/>
          <w:color w:val="000000"/>
          <w:sz w:val="28"/>
        </w:rPr>
        <w:t>
      3. Объектілері 2024 жылғы 1 шілдеден ерте емес пайдалануға берілген және бір қосылу нүктесінде ұлттық немесе өңірлік электр желілеріне қосылған, жаңартылатын энергия көздері мен генерациялаудың маневрлік режимі бар генерациялайтын қондырғыларды жиынтық түрде пайдаланатын энергия өндіруші ұйымдардың, гибридті топ тұтынушыларының және гибридті топ әкімшісінің дауыс беретін акцияларының (жарғылық капиталға қатысу үлестерінің, пайларының) жиырма бес пайызынан астамы тікелей немесе жанама түрде тиесілі болатын заңды тұлға (бұдан әрі – Өтініш беруші) уәкілетті органға мынадай құжаттарды ұсына отырып, гибридті топты гибридті топтардың тізбесіне (бұдан әрі – Тізбе) енгізуге өтініш береді:</w:t>
      </w:r>
    </w:p>
    <w:bookmarkEnd w:id="11"/>
    <w:bookmarkStart w:name="z25" w:id="12"/>
    <w:p>
      <w:pPr>
        <w:spacing w:after="0"/>
        <w:ind w:left="0"/>
        <w:jc w:val="both"/>
      </w:pPr>
      <w:r>
        <w:rPr>
          <w:rFonts w:ascii="Times New Roman"/>
          <w:b w:val="false"/>
          <w:i w:val="false"/>
          <w:color w:val="000000"/>
          <w:sz w:val="28"/>
        </w:rPr>
        <w:t>
      1) гибридті топты Тізбеге енгізуге арналған өтініш (бұдан әрі – Өтініш);</w:t>
      </w:r>
    </w:p>
    <w:bookmarkEnd w:id="12"/>
    <w:bookmarkStart w:name="z26" w:id="13"/>
    <w:p>
      <w:pPr>
        <w:spacing w:after="0"/>
        <w:ind w:left="0"/>
        <w:jc w:val="both"/>
      </w:pPr>
      <w:r>
        <w:rPr>
          <w:rFonts w:ascii="Times New Roman"/>
          <w:b w:val="false"/>
          <w:i w:val="false"/>
          <w:color w:val="000000"/>
          <w:sz w:val="28"/>
        </w:rPr>
        <w:t>
      2) гибридті топтың мүдделерін білдіретін Өтініш берушінің құрылтай құжаттары;</w:t>
      </w:r>
    </w:p>
    <w:bookmarkEnd w:id="13"/>
    <w:bookmarkStart w:name="z27" w:id="14"/>
    <w:p>
      <w:pPr>
        <w:spacing w:after="0"/>
        <w:ind w:left="0"/>
        <w:jc w:val="both"/>
      </w:pPr>
      <w:r>
        <w:rPr>
          <w:rFonts w:ascii="Times New Roman"/>
          <w:b w:val="false"/>
          <w:i w:val="false"/>
          <w:color w:val="000000"/>
          <w:sz w:val="28"/>
        </w:rPr>
        <w:t>
      3) заңды тұлғаның жарғысы, шетелдік заңды тұлға үшін сауда тізілімінен үзінді-көшірме немесе гибридті топ құрамына әрқайсысының дауыс беретін акцияларының (жарғылық капиталға қатысу үлестерінің, пайларының) жиырма бес пайыздан астамы тікелей немесе жанама түрде сол бір тұлғаға тиесілі болатынын растайтын басқа құжат;</w:t>
      </w:r>
    </w:p>
    <w:bookmarkEnd w:id="14"/>
    <w:bookmarkStart w:name="z28" w:id="15"/>
    <w:p>
      <w:pPr>
        <w:spacing w:after="0"/>
        <w:ind w:left="0"/>
        <w:jc w:val="both"/>
      </w:pPr>
      <w:r>
        <w:rPr>
          <w:rFonts w:ascii="Times New Roman"/>
          <w:b w:val="false"/>
          <w:i w:val="false"/>
          <w:color w:val="000000"/>
          <w:sz w:val="28"/>
        </w:rPr>
        <w:t>
      4) Өтініш берушінің гибридті топ әкімшісінің, тұтынушылар мен энергия өндіруші ұйымдардың мүдделерін білдіру құқығын растайтын сенімхат немесе шарт.</w:t>
      </w:r>
    </w:p>
    <w:bookmarkEnd w:id="15"/>
    <w:bookmarkStart w:name="z29" w:id="16"/>
    <w:p>
      <w:pPr>
        <w:spacing w:after="0"/>
        <w:ind w:left="0"/>
        <w:jc w:val="both"/>
      </w:pPr>
      <w:r>
        <w:rPr>
          <w:rFonts w:ascii="Times New Roman"/>
          <w:b w:val="false"/>
          <w:i w:val="false"/>
          <w:color w:val="000000"/>
          <w:sz w:val="28"/>
        </w:rPr>
        <w:t>
      4. Өтініш мыналарды қамтиды:</w:t>
      </w:r>
    </w:p>
    <w:bookmarkEnd w:id="16"/>
    <w:bookmarkStart w:name="z30" w:id="17"/>
    <w:p>
      <w:pPr>
        <w:spacing w:after="0"/>
        <w:ind w:left="0"/>
        <w:jc w:val="both"/>
      </w:pPr>
      <w:r>
        <w:rPr>
          <w:rFonts w:ascii="Times New Roman"/>
          <w:b w:val="false"/>
          <w:i w:val="false"/>
          <w:color w:val="000000"/>
          <w:sz w:val="28"/>
        </w:rPr>
        <w:t>
      1) гибридті топ әкімшісінің атауы, заңды мекенжайы;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Заңның 15-11-бабының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олармен бір гибридті топқа кіретін тұтынушыларды электр қуатымен қамтамасыз ететін энергия өндіруші ұйымдардың (атауын, заңды мекенжайын көрсете отырып)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15-11-бабының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олармен бір гибридті топқа кіретін энергия өндіруші ұйымдардың есебінен қуатпен қамтамасыз етілетін тұтынушылардың (атауын, заңды мекенжайын көрсете отырып)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Уәкілетті орган Өтінішті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қоса берілген құжаттармен бірге Өтінішті алған күннен бастап он жұмыс күні ішінде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Өтініш беруші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ұсынбаған кезде уәкілетті орган олар келіп түскен күннен бастап бес жұмыс күні ішінде қайтару себептерін көрсете отырып, Өтінішті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 уәкілетті органның ескертулерін жойғаннан кейін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қоса бере отырып, Өтінішті қайта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Өтініш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талаптарына сәйкес келген кезде уәкілетті орган Өтінішті қарау мерзімдері аяқталғаннан кейін бес жұмыс күні ішінде Өтініш берушіге Өтінішті қараудың оң нәтижесі және тиісті гибридті топты хабарлама жіберілген айдан кейінгі айдың 1-күнінен бастап Тізбеге енгізу туралы хабарлама жібереді.</w:t>
      </w:r>
    </w:p>
    <w:bookmarkStart w:name="z37" w:id="18"/>
    <w:p>
      <w:pPr>
        <w:spacing w:after="0"/>
        <w:ind w:left="0"/>
        <w:jc w:val="both"/>
      </w:pPr>
      <w:r>
        <w:rPr>
          <w:rFonts w:ascii="Times New Roman"/>
          <w:b w:val="false"/>
          <w:i w:val="false"/>
          <w:color w:val="000000"/>
          <w:sz w:val="28"/>
        </w:rPr>
        <w:t>
      8. Әрбір гибридті топ бойынша Тізбеге тиісті гибридті топтың әкімшісі, энергия өндіруші ұйымдары және тұтынушылары туралы ақпарат енгізіледі.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Тізбеге қосылған гибридті топ бөлігінде өзгерістер және (немесе) толықтырулар енгізу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тәртіппен тиісті гибридті топтың өтініші негізінде жүзеге асырылады.</w:t>
      </w:r>
    </w:p>
    <w:bookmarkStart w:name="z39" w:id="19"/>
    <w:p>
      <w:pPr>
        <w:spacing w:after="0"/>
        <w:ind w:left="0"/>
        <w:jc w:val="both"/>
      </w:pPr>
      <w:r>
        <w:rPr>
          <w:rFonts w:ascii="Times New Roman"/>
          <w:b w:val="false"/>
          <w:i w:val="false"/>
          <w:color w:val="000000"/>
          <w:sz w:val="28"/>
        </w:rPr>
        <w:t>
      Тиісті гибридті топтың өтініші жылына бір рет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Тізбеге өзгерістер мен толықтыруларды қолданысқа енгізу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хабарлама жіберілген айдан кейінгі айдың 1-күнінен бастап жүзеге асырылады.</w:t>
      </w:r>
    </w:p>
    <w:bookmarkStart w:name="z41" w:id="20"/>
    <w:p>
      <w:pPr>
        <w:spacing w:after="0"/>
        <w:ind w:left="0"/>
        <w:jc w:val="both"/>
      </w:pPr>
      <w:r>
        <w:rPr>
          <w:rFonts w:ascii="Times New Roman"/>
          <w:b w:val="false"/>
          <w:i w:val="false"/>
          <w:color w:val="000000"/>
          <w:sz w:val="28"/>
        </w:rPr>
        <w:t>
      11. Енгізілген өзгерістер мен толықтырулар ескерілген Тізбе уәкілетті органның интернет-ресурсында орналастырылады.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