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31cb" w14:textId="0033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"Үміткерлерді іріктеу және ғылыми тағылымдамадан өту қағидаларын бекіту туралы" Қазақстан Республикасы Ғылым және жоғары білім министрінің міндетін атқарушының 2023 жылғы 18 тамыздағы № 422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23 қазандағы № 494 бұйрығы. Қазақстан Республикасының Әділет министрлігінде 2024 жылғы 28 қазанда № 35291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"Үміткерлерді іріктеу және ғылыми тағылымдамадан өту қағидаларын бекіту туралы" Қазақстан Республикасы Ғылым және жоғары білім министрінің міндетін атқарушының 2023 жылғы 18 тамыздағы № 422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тіркеу тіркелімінде № 33308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Үміткерлерді іріктеу және ғылыми тағылымдамадан өту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бесінші абзацпен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"Құжат қабылдау мен конкурс өткізу мерзімін жыл сайын жұмыс органы бекітеді және жұмыс органының ресми интернет-ресурсында құжат қабылдау мерзімі басталғанға дейін күнтізбелік 10 (он) күннен кешіктірмей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"Шетелдік жетекші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ұйымдардың тізімін қалыптастыру жөніндегі нұсқаулық (бұдан әрі - Нұсқаулық)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Әлеуметтік кодексінің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жарналарын төлеуден босатылған адамдарды қоспағанда, Нұсқаулыққа сәйкес алғашқы 10 (он) халықаралық рейтингтердің қатарына кіретін, уәкілетті орган бекіткен шетелдік жетекші жоғары және (немесе) жоғары оқу орнынан кейінгі білім беру ұйымдарынан, ғылыми орталықтардан және өзге де ұйымдардан шартсыз шақыру алған Қазақстан Республикасының азаматтарын қоспағанда, жыл сайынғы ақылы еңбек демалысын ескере отырып, барлық талап етілетін кезеңге міндетті зейнетақы аударымдарының есептелгенін растай отырып, заңды тұлғалар болып табылатын аккредиттелген ғылыми және (немесе) ғылыми-техникалық қызмет субъектілерінде ғылыми зерттеудің таңдалған мамандану саласында соңғы 12 (он екі) айдағы үздіксіз нақты жұмыс өтілі. Сонымен қатар, жүктілік және босану, бала күтімі бойынша демалыс, еңбекке уақытша жарамсыздық, сондай-ақ бір білім беру бағдарламасынан екіншісіне бір жоғары және (немесе) жоғары оқу орнынан кейінгі білім беру ұйымынан екіншісіне ауысу үздіксіз нақты жұмыс өтіліне есептелетін;";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Конкурс жеңімпазы ғылыми зерттеу бағытының, шетелдік ұйымның, тағылымдамадан өткен елдің ауысымын, тағылымдамадан өту мерзімін (бір жылдан аспайтын мерзімге ауыстырған және қосымша шығыстар болмаған кезді қоспағанда), жұмыс берушіні ауыстыруды алған кезде конкурс жеңімпазы Комиссияға өтінішпен және растайтын құжатпен қоса жүгінеді.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Жұмыс берушіні ауыстыру конкурс жеңімпазының әкімшіге жазған өтініші негізінде жұмыс беруші таратылған не қайта ұйымдастырылған кезде жүзеге асырылады.</w:t>
      </w:r>
    </w:p>
    <w:p>
      <w:pPr>
        <w:spacing w:after="0"/>
        <w:ind w:left="0"/>
        <w:jc w:val="both"/>
      </w:pPr>
      <w:r>
        <w:rPr>
          <w:rFonts w:ascii="Times New Roman"/>
          <w:b w:val="false"/>
          <w:i w:val="false"/>
          <w:color w:val="000000"/>
          <w:sz w:val="28"/>
        </w:rPr>
        <w:t>
      Жұмыс берушіні ауыстыру жеңімпазының өтініші бойынша конкурс ғылыми зерттеудің таңдалған бағытын ғылыми және (немесе) ғылыми-техникалық қызметтің өзге аккредиттелген субъектісі сақтаған кезде, Комиссия шешімі негізінде жұмыс берушінің келісімі болған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Үміткерлерді іріктеу және ғылыми тағылымдамадан өту қағидаларына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төртінші бөлікпен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органы Қазақстан Республикасының ғылым және жоғары білім саласындағы уәкілетті органы мен шетелдік жоғары және (немесе) жоғары оқу орнынан кейінгі білім беру ұйымдары, ғылыми орталықтар арасындағы ғылым және жоғары білім саласындағы халықаралық келісімдер, меморандумдар негізінде Қазақстан Республикасын дамытудың әлеуметтік-экономикалық басымдықтарына қарай шетелдік жетекші жоғары және (немесе) жоғары оқу орнынан кейінгі білім беру ұйымдарды, ғылыми орталықтарды және басқа да ұйымдарды Тізімге енгізеді.";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Бұл ретте жоғары және (немесе) жоғары оқу орнынан кейінгі білім берудің жетекші шетелдік ұйымдары, ғылыми орталықтар және өзге де ұйымдар үшін көрсеткіштер ғылыми тағылымдамадан өту орнын таңдауда "Әскери ғылымдар және ұлттық қауіпсіздік" басым бағытына қолданылмайды".".</w:t>
      </w:r>
    </w:p>
    <w:bookmarkStart w:name="z20"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1"/>
    <w:bookmarkStart w:name="z21"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22" w:id="3"/>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w:t>
      </w:r>
    </w:p>
    <w:bookmarkEnd w:id="3"/>
    <w:bookmarkStart w:name="z23"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24"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