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79c0" w14:textId="94f7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"Өндірушіден сатып алынған көлік құралдарын және (немесе) ауыл шаруашылығы техникасын, тұрмыстық аспаптарды және (немесе) тұрмыстық электроника аспаптарын өткізу кезінде қосылған құн салығынан босатуды қолданатын уәкілетті өкілдердің тізілімі нысанын бекіту туралы" Қазақстан Республикасы Индустрия және инфрақұрылымдық даму министрінің 2021 жылғы 26 сәуірдегі № 196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10 қазандағы № 352 бұйрығы. Қазақстан Республикасының Әділет министрлігінде 2024 жылғы 11 қазанда № 35250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қолданыста болу мерзімі 01.01.2028 дейін (бұйрықтың </w:t>
      </w:r>
      <w:r>
        <w:rPr>
          <w:rFonts w:ascii="Times New Roman"/>
          <w:b w:val="false"/>
          <w:i w:val="false"/>
          <w:color w:val="ff0000"/>
          <w:sz w:val="28"/>
        </w:rPr>
        <w:t>4 т</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"Өндірушіден сатып алынған көлік құралдарын және (немесе) ауыл шаруашылығы техникасын, тұрмыстық аспаптарды және (немесе) тұрмыстық электроника аспаптарын өткізу кезінде қосылған құн салығынан босатуды қолданатын уәкілетті өкілдердің тізілімі нысанын бекіту туралы" Қазақстан Республикасы Индустрия және инфрақұрылымдық даму министрінің 2021 жылғы 26 сәуірдегі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22645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"Өндірушіден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 нысанын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394-бабының</w:t>
      </w:r>
      <w:r>
        <w:rPr>
          <w:rFonts w:ascii="Times New Roman"/>
          <w:b w:val="false"/>
          <w:i w:val="false"/>
          <w:color w:val="000000"/>
          <w:sz w:val="28"/>
        </w:rPr>
        <w:t xml:space="preserve"> 48)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2"/>
    <w:p>
      <w:pPr>
        <w:spacing w:after="0"/>
        <w:ind w:left="0"/>
        <w:jc w:val="both"/>
      </w:pPr>
      <w:r>
        <w:rPr>
          <w:rFonts w:ascii="Times New Roman"/>
          <w:b w:val="false"/>
          <w:i w:val="false"/>
          <w:color w:val="000000"/>
          <w:sz w:val="28"/>
        </w:rPr>
        <w:t>
      "1. Қоса беріліп отырған өндірушіден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тізілімінің нысаны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Өндірушіден сатып алынған көлік құралдарын және (немесе) ауыл шаруашылығы техникасын, тұрмыстық аспаптарды және (немесе) тұрмыстық электроника аспаптарын өткізу кезінде қосылған құн салығынан босатуды қолданатын уәкілетті өкілдердің тізілімінің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2028 жылғы 1 қаңтарға дейін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10 қазандағы</w:t>
            </w:r>
            <w:r>
              <w:br/>
            </w:r>
            <w:r>
              <w:rPr>
                <w:rFonts w:ascii="Times New Roman"/>
                <w:b w:val="false"/>
                <w:i w:val="false"/>
                <w:color w:val="000000"/>
                <w:sz w:val="20"/>
              </w:rPr>
              <w:t>№ 352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8"/>
    <w:p>
      <w:pPr>
        <w:spacing w:after="0"/>
        <w:ind w:left="0"/>
        <w:jc w:val="left"/>
      </w:pPr>
      <w:r>
        <w:rPr>
          <w:rFonts w:ascii="Times New Roman"/>
          <w:b/>
          <w:i w:val="false"/>
          <w:color w:val="000000"/>
        </w:rPr>
        <w:t xml:space="preserve"> Өндірушіден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сатып алынған көлік құралдарын және (немесе) ауыл шаруашылығы техникасын өткізу кезінде қосылған құн салығынан босатуды қолданатын уәкілетті өкілдің атауы (бұдан әрі - уәкілетті өкіл)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және (немесе) ауыл шаруашылығы техникасын өндірушінің өнеркәсіптік құрастыру туралы келісімнің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 мен көлік құралдарын және (немесе) ауыл шаруашылығы техникасын өндіруші арасында мәміле жасалғанын растайтын құжаттың нөмірі мен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өндірушісінің уәкілетті өкілдері: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өндірушісінің уәкілетті өкілдері: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