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66ec" w14:textId="41e6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7 қазандағы № 282 бұйрығы. Қазақстан Республикасының Әділет министрлігінде 2024 жылғы 9 қазанда № 35234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w:t>
      </w:r>
      <w:r>
        <w:rPr>
          <w:rFonts w:ascii="Times New Roman"/>
          <w:b w:val="false"/>
          <w:i w:val="false"/>
          <w:color w:val="000000"/>
          <w:sz w:val="28"/>
        </w:rPr>
        <w:t>66</w:t>
      </w:r>
      <w:r>
        <w:rPr>
          <w:rFonts w:ascii="Times New Roman"/>
          <w:b w:val="false"/>
          <w:i w:val="false"/>
          <w:color w:val="000000"/>
          <w:sz w:val="28"/>
        </w:rPr>
        <w:t xml:space="preserve"> (нормативтік құқықтық актілерді мемлекеттік тіркеу тізілімінде № 13487 болып тіркелді)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ТКОБКБ ұйымдары;</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3) "электрондық үкімет" веб-порталында тіркелген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Мемлекеттік қызмет көрсету әдістерін, мерзімін, нысанын және оны көрсету нәтижесін, сондай-ақ мемлекеттік қызметтерді көрсету ерекшеліктерін ескере отырып, өзге де мәліметтерді қамтитын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талаптардың тізбесі (бұдан әрі – Тізбе) осы бұйрыққа 2-қосымшада жазылған.";</w:t>
      </w:r>
    </w:p>
    <w:bookmarkStart w:name="z5" w:id="1"/>
    <w:p>
      <w:pPr>
        <w:spacing w:after="0"/>
        <w:ind w:left="0"/>
        <w:jc w:val="both"/>
      </w:pPr>
      <w:r>
        <w:rPr>
          <w:rFonts w:ascii="Times New Roman"/>
          <w:b w:val="false"/>
          <w:i w:val="false"/>
          <w:color w:val="000000"/>
          <w:sz w:val="28"/>
        </w:rPr>
        <w:t>
      мынадай мазмұндағы 2-2 және 2-3 - тармақпен толықтырылсын:</w:t>
      </w:r>
    </w:p>
    <w:bookmarkEnd w:id="1"/>
    <w:bookmarkStart w:name="z6" w:id="2"/>
    <w:p>
      <w:pPr>
        <w:spacing w:after="0"/>
        <w:ind w:left="0"/>
        <w:jc w:val="both"/>
      </w:pPr>
      <w:r>
        <w:rPr>
          <w:rFonts w:ascii="Times New Roman"/>
          <w:b w:val="false"/>
          <w:i w:val="false"/>
          <w:color w:val="000000"/>
          <w:sz w:val="28"/>
        </w:rPr>
        <w:t>
      "2-2. Мемлекеттік қызметті проактивті тәсілмен көрсету "электрондық үкімет" веб-порталында көрсетілетін қызметті алушының ұялы байланысының абоненттік құрылғысының телефон нөмірін тіркеу және дербес деректерге қол жеткізуді бақылаудың мемлекеттік сервисі арқылы алынған дербес деректерді жинауға және өңдеуге көрсетілетін қызметті алушының келісімі болған кезде мемлекеттік органдардың ақпараттық жүйелері арқылы жүзеге асырылады және мыналарды қамтиды:</w:t>
      </w:r>
    </w:p>
    <w:bookmarkEnd w:id="2"/>
    <w:p>
      <w:pPr>
        <w:spacing w:after="0"/>
        <w:ind w:left="0"/>
        <w:jc w:val="both"/>
      </w:pPr>
      <w:r>
        <w:rPr>
          <w:rFonts w:ascii="Times New Roman"/>
          <w:b w:val="false"/>
          <w:i w:val="false"/>
          <w:color w:val="000000"/>
          <w:sz w:val="28"/>
        </w:rPr>
        <w:t>
      1) көрсетілетін қызметті алушыға техникалық және кәсіптік, орта білімнен кейінгі білім беру ұйымдарында білім алушыларға жатақхана беру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24 (жиырма төрт) сағатты құрайды. Күту мерзімі өткеннен кейін сұрау салу жойылады және көрсетілетін қызметті алушыға қысқа мәтіндік хабарлама арқылы мемлекеттік қызмет көрсету тәртібін айқындайтын заңға тәуелді нормативтік құқықтық актіге сәйкес хабарлама жіберіледі.</w:t>
      </w:r>
    </w:p>
    <w:p>
      <w:pPr>
        <w:spacing w:after="0"/>
        <w:ind w:left="0"/>
        <w:jc w:val="both"/>
      </w:pPr>
      <w:r>
        <w:rPr>
          <w:rFonts w:ascii="Times New Roman"/>
          <w:b w:val="false"/>
          <w:i w:val="false"/>
          <w:color w:val="000000"/>
          <w:sz w:val="28"/>
        </w:rPr>
        <w:t xml:space="preserve">
      2-3. Қажет болған жағдайда көрсетілетін қызметті алушы "бір өтініш қағидаты бойынша" "Техникалық және кәсіптік, орта білімнен кейінгі білім беру ұйымдарында білім алушыларға жатақхана беру" мемлекеттік көрсетілетін қызметті алуға "Техникалық және кәсіптік, орта білімнен кейінгі білім беру ұйымдарына құжаттар қабылдау" мемлекеттік көрсетілетін қызметті алуға құжаттарды беру кезінде өтініш бере алады, ол Техникалық және кәсіптік, орта білімнен кейінгі білім беру ұйымдарына қабылдау қорытындысы бойынша көрсетілетін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Жеке басын куәландыратын құжаттар туралы мәліметтерді, ата-анасының (ата-аналарының) қайтыс болуы туралы куәлікті (жетім балалар үшін), жылжымайтын мүлкінің бар (жоқ) екендігі туралы ақпаратты,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мүгедектік туралы анықтама (Нормативтік құқықтық актілерді мемлекеттік тіркеу тізілімінде № 32922 болып тіркелген),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32885 болып тіркелген) Мемлекеттік атаулы әлеуметтік көмекті тағайындау және төлеу қағидаларына сәйкес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Жатақханалардағы орындар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Құқықтық кадастрдан ақпарат ұсыну қағидаларының 3-қосымшасына сәйкес жылжымайтын мүлкінің бар (жоқ) екендігі туралы (ұйым орналасқан қалада (елді мекенде) жеке меншігінде тұрғын үй бірлігі (пәтер, үй) жоқ) ақпарат ұсынған жағдайда тұрғын жайға мұқтаж білім алушылар арасында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p>
      <w:pPr>
        <w:spacing w:after="0"/>
        <w:ind w:left="0"/>
        <w:jc w:val="both"/>
      </w:pPr>
      <w:r>
        <w:rPr>
          <w:rFonts w:ascii="Times New Roman"/>
          <w:b w:val="false"/>
          <w:i w:val="false"/>
          <w:color w:val="000000"/>
          <w:sz w:val="28"/>
        </w:rPr>
        <w:t>
      1)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немесе екінші топтағы мүгедектігі бар адамдар, бала кезінен мүгедектігі бар адамдар, мүгедектігі бар балалар;</w:t>
      </w:r>
    </w:p>
    <w:p>
      <w:pPr>
        <w:spacing w:after="0"/>
        <w:ind w:left="0"/>
        <w:jc w:val="both"/>
      </w:pPr>
      <w:r>
        <w:rPr>
          <w:rFonts w:ascii="Times New Roman"/>
          <w:b w:val="false"/>
          <w:i w:val="false"/>
          <w:color w:val="000000"/>
          <w:sz w:val="28"/>
        </w:rPr>
        <w:t>
      2) үшінші топтағы мүгедектігі бар адамдар, біреу немесе екі ата-анасының мүгедектігі бар адамдар, көп балалы отбасылардың балалары, асыраушысынан айырылу жағдайы бойынша мемлекеттік әлеуметтік жәрдемақы алатын адамдар, мемлекеттік атаулы әлеуметтік көмек алатын адамдар, жеңілдіктер бойынша Ұлы Отан соғысының ардагерлеріне теңестірілген ардагерлердің,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талапкерлер;</w:t>
      </w:r>
    </w:p>
    <w:p>
      <w:pPr>
        <w:spacing w:after="0"/>
        <w:ind w:left="0"/>
        <w:jc w:val="both"/>
      </w:pPr>
      <w:r>
        <w:rPr>
          <w:rFonts w:ascii="Times New Roman"/>
          <w:b w:val="false"/>
          <w:i w:val="false"/>
          <w:color w:val="000000"/>
          <w:sz w:val="28"/>
        </w:rPr>
        <w:t>
      5) білім беру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xml:space="preserve">
      Білім беру ұйымы өткізген қабылдау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both"/>
      </w:pPr>
      <w:r>
        <w:rPr>
          <w:rFonts w:ascii="Times New Roman"/>
          <w:b w:val="false"/>
          <w:i w:val="false"/>
          <w:color w:val="000000"/>
          <w:sz w:val="28"/>
        </w:rPr>
        <w:t xml:space="preserve">
      Мемлекет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санаттағы азаматтарға техникалық және кәсіптік, орта білімнен кейінгі білім беру ұйымдарында оқу кезеңінде жатақханаларда тұрғаны үшін жылына 2023 жылғы 1 қаңтардағы жағдай бойынша белгіленген жиырма тоғыз айлық есептік көрсеткіштен аспайтын шығыстарын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Start w:name="z1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xml:space="preserve">№ 282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"электрондық үкімет" веб-порталында тіркелген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түрінде/проактивті/"бір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(ішінара автоматтандырылған)/қағаз/проактивті.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қызметті көрсету нәтижесі проактивті нысанда көрсетілетін қызметті алушының мобильді азаматтар базасында тіркелген мобильді нөміріне sms-хабарлама арқылы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 басшысының атына осы Қағидаларға 1-қосымшаға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xml:space="preserve">
2) қандас мәртебесі туралы құжаттың электрондық көшірмесі; жеке басын куәландыратын құжаттар, ата-анасының (ата-анасының) қайтыс болуы, жылжымайтын мүлкінің бар (жоқ) екендігі туралы мәліметтер,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 мемлекеттік тіркеу тізілімінде № 32922 болып тіркелген),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32885 болып тіркелген)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 алу шарттары:</w:t>
            </w:r>
          </w:p>
          <w:p>
            <w:pPr>
              <w:spacing w:after="20"/>
              <w:ind w:left="20"/>
              <w:jc w:val="both"/>
            </w:pPr>
            <w:r>
              <w:rPr>
                <w:rFonts w:ascii="Times New Roman"/>
                <w:b w:val="false"/>
                <w:i w:val="false"/>
                <w:color w:val="000000"/>
                <w:sz w:val="20"/>
              </w:rPr>
              <w:t>
Порталдағы "жеке кабинеттен", сондай-ақ "электрондық үкімет" веб-порталында тіркелген ұялы байланыстың абоненттік құрылғысы арқылы проактивті нысанда ұсынылған мәліметтер сұратылып отырған адамның келісімі болған жағдайда үшінші тұлғалардың электрондық сұрау салуы.</w:t>
            </w:r>
          </w:p>
          <w:p>
            <w:pPr>
              <w:spacing w:after="20"/>
              <w:ind w:left="20"/>
              <w:jc w:val="both"/>
            </w:pPr>
            <w:r>
              <w:rPr>
                <w:rFonts w:ascii="Times New Roman"/>
                <w:b w:val="false"/>
                <w:i w:val="false"/>
                <w:color w:val="000000"/>
                <w:sz w:val="20"/>
              </w:rPr>
              <w:t>
Қызметті проактивті форматта алу үшін көрсетілетін қызметті алушының мобильді нөмірін мобильді азаматтар базасында тіркеу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xml:space="preserve">№ 282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(мемлекеттік көрсетілетін қызметтің негізгі талаптарының тізбесіне сәйкес мемлекеттік көрсетілетін қызметтің атауын көрсету), Сіздің мемлекеттік көрсетілетін қызмет Негізгі талаптардың тізбесіне сәйкес құжаттар топтамасын толық ұсынбауыңызға және (немесе) қолданылу мерзімі өткен құжаттарға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w:t>
      </w:r>
    </w:p>
    <w:p>
      <w:pPr>
        <w:spacing w:after="0"/>
        <w:ind w:left="0"/>
        <w:jc w:val="both"/>
      </w:pPr>
      <w:r>
        <w:rPr>
          <w:rFonts w:ascii="Times New Roman"/>
          <w:b w:val="false"/>
          <w:i w:val="false"/>
          <w:color w:val="000000"/>
          <w:sz w:val="28"/>
        </w:rPr>
        <w:t>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