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c9de" w14:textId="236c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8 қазандағы № 676 бұйрығы. Қазақстан Республикасының Әділет министрлігінде 2024 жылғы 8 қазанда № 35223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"53. Мемлекеттік кіріс органдары артуына әкеп соқтыратын қаржылық орнықтылық көрсеткіштерін төмендету, сондай-ақ бұрмалау және (немесе) көрсетпеу фактілерін анықтаған, оның ішінде әлеуетті өнім берушілердің салық есептіліктерінің қосымша нысандарын ұсынуы және (немесе) салық декларацияларын кері қайтарып алу арқылы анықтаған жағдайларда, уәкілетті орган:</w:t>
      </w:r>
    </w:p>
    <w:bookmarkEnd w:id="3"/>
    <w:p>
      <w:pPr>
        <w:spacing w:after="0"/>
        <w:ind w:left="0"/>
        <w:jc w:val="both"/>
      </w:pPr>
      <w:r>
        <w:rPr>
          <w:rFonts w:ascii="Times New Roman"/>
          <w:b w:val="false"/>
          <w:i w:val="false"/>
          <w:color w:val="000000"/>
          <w:sz w:val="28"/>
        </w:rPr>
        <w:t>
      1) мемлекеттік кірістер органдарының нақты деректеріне сәйкес олардың артып кету жағдайларын қоспағанда, осындай әлеуетті өнім берушілер бойынша мәліметтерді веб-порталда түзетеді;</w:t>
      </w:r>
    </w:p>
    <w:p>
      <w:pPr>
        <w:spacing w:after="0"/>
        <w:ind w:left="0"/>
        <w:jc w:val="both"/>
      </w:pPr>
      <w:r>
        <w:rPr>
          <w:rFonts w:ascii="Times New Roman"/>
          <w:b w:val="false"/>
          <w:i w:val="false"/>
          <w:color w:val="000000"/>
          <w:sz w:val="28"/>
        </w:rPr>
        <w:t>
      2) өткен жылдың алдындағы үш жыл кезеңінде камералдық бақылау нәтижелері бойынша анықталған қаржылық орнықтылық көрсеткіштерін негізсіз арттыруға әкеп соғатын салық заңнамасын бұзушылықтарды жою туралы мемлекеттік кірістер органдарының хабарламалары бойынша бұзушылық жойылғанға дейін осындай әлеуетті өнім берушілердің қаржылық орнықтылық көрсеткіштерін веб-порталда көрсетпейді;</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жағдайларда мұндай әлеуетті өнім берушілерді мемлекеттік сатып алуға жосықсыз қатысушылардың тізіліміне енгізу жөнінде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"90. Жұмыс тәжірибесін растайтын мәліметтер мен құжаттардың дұрыстығын растау мақсатында әлеуетті өнім беруші осы Қағидаларда айқындалған тәртіппен тиісті мемлекеттік органдарға жүгінеді.</w:t>
      </w:r>
    </w:p>
    <w:bookmarkEnd w:id="4"/>
    <w:bookmarkStart w:name="z8" w:id="5"/>
    <w:p>
      <w:pPr>
        <w:spacing w:after="0"/>
        <w:ind w:left="0"/>
        <w:jc w:val="both"/>
      </w:pPr>
      <w:r>
        <w:rPr>
          <w:rFonts w:ascii="Times New Roman"/>
          <w:b w:val="false"/>
          <w:i w:val="false"/>
          <w:color w:val="000000"/>
          <w:sz w:val="28"/>
        </w:rPr>
        <w:t>
      91. Уәкілетті органның ведомствосы және оның аумақтық бөлімшелері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w:t>
      </w:r>
    </w:p>
    <w:bookmarkEnd w:id="5"/>
    <w:p>
      <w:pPr>
        <w:spacing w:after="0"/>
        <w:ind w:left="0"/>
        <w:jc w:val="both"/>
      </w:pPr>
      <w:r>
        <w:rPr>
          <w:rFonts w:ascii="Times New Roman"/>
          <w:b w:val="false"/>
          <w:i w:val="false"/>
          <w:color w:val="000000"/>
          <w:sz w:val="28"/>
        </w:rPr>
        <w:t>
      1) әлеуетті өнім берушінің бас мердігер ретінде жұмыс тәжірибесін растайтын мәліметтер мен құжаттардың анықтығы қазынашылық органдарының деректері негізінде айқындалады;</w:t>
      </w:r>
    </w:p>
    <w:p>
      <w:pPr>
        <w:spacing w:after="0"/>
        <w:ind w:left="0"/>
        <w:jc w:val="both"/>
      </w:pPr>
      <w:r>
        <w:rPr>
          <w:rFonts w:ascii="Times New Roman"/>
          <w:b w:val="false"/>
          <w:i w:val="false"/>
          <w:color w:val="000000"/>
          <w:sz w:val="28"/>
        </w:rPr>
        <w:t xml:space="preserve">
      2) әлеуетті өнім берушінің қосалқы мердігер ретіндегі жұмыс тәжірибесін растайтын мәліметтер мен құжаттардың дұрыстығы "Расталды" мәртебесі бар бас мердігер ретінде жұмыс тәжірибесі бар әлеуетті өнім берушінің жұмыс тәжірибесін растайтын мәліметтер мен құжаттар негізінде және (немесе) осы Қағидалардың 92-тармағының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3) әлеуетті өнім берушінің жұмыс тәжірибесін растайтын құжаттардың осы Қағидалардың </w:t>
      </w:r>
      <w:r>
        <w:rPr>
          <w:rFonts w:ascii="Times New Roman"/>
          <w:b w:val="false"/>
          <w:i w:val="false"/>
          <w:color w:val="000000"/>
          <w:sz w:val="28"/>
        </w:rPr>
        <w:t>253-тармағының</w:t>
      </w:r>
      <w:r>
        <w:rPr>
          <w:rFonts w:ascii="Times New Roman"/>
          <w:b w:val="false"/>
          <w:i w:val="false"/>
          <w:color w:val="000000"/>
          <w:sz w:val="28"/>
        </w:rPr>
        <w:t xml:space="preserve"> талаптарына сәйкестігі.</w:t>
      </w:r>
    </w:p>
    <w:bookmarkStart w:name="z9" w:id="6"/>
    <w:p>
      <w:pPr>
        <w:spacing w:after="0"/>
        <w:ind w:left="0"/>
        <w:jc w:val="both"/>
      </w:pPr>
      <w:r>
        <w:rPr>
          <w:rFonts w:ascii="Times New Roman"/>
          <w:b w:val="false"/>
          <w:i w:val="false"/>
          <w:color w:val="000000"/>
          <w:sz w:val="28"/>
        </w:rPr>
        <w:t>
      92. Уәкілетті органның ведомствосы және оның аумақтық бөлімшелері бюджеттен тыс қаражат есебінен қаржыландырылатын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шарттарды ескере отырып қарайды:</w:t>
      </w:r>
    </w:p>
    <w:bookmarkEnd w:id="6"/>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w:t>
      </w:r>
    </w:p>
    <w:p>
      <w:pPr>
        <w:spacing w:after="0"/>
        <w:ind w:left="0"/>
        <w:jc w:val="both"/>
      </w:pPr>
      <w:r>
        <w:rPr>
          <w:rFonts w:ascii="Times New Roman"/>
          <w:b w:val="false"/>
          <w:i w:val="false"/>
          <w:color w:val="000000"/>
          <w:sz w:val="28"/>
        </w:rPr>
        <w:t>
      мемлекеттік сәулет-құрылыс бақылауын жүзеге асыратын орган және (немесе) сәулет және қала құрылысы саласындағы функцияларды жүзеге асыратын органмен расталады. Бұл ретте, мұндай растау веб-портал арқылы ұсынылған жоғарыда аталған органдардан әлеуетті өнім берушілердің өтініштері негізінде жүзеге асырылады;</w:t>
      </w:r>
    </w:p>
    <w:p>
      <w:pPr>
        <w:spacing w:after="0"/>
        <w:ind w:left="0"/>
        <w:jc w:val="both"/>
      </w:pPr>
      <w:r>
        <w:rPr>
          <w:rFonts w:ascii="Times New Roman"/>
          <w:b w:val="false"/>
          <w:i w:val="false"/>
          <w:color w:val="000000"/>
          <w:sz w:val="28"/>
        </w:rPr>
        <w:t>
      мемлекеттік сараптама ұйымдарының ақпараттық жүйесімен немесе әлеуетті өнім берушілердің өтініштері негізінде осындай сараптама ұйымдарынан веб-портал арқылы ұсынылған аккредиттелген сараптама ұйымдарының хаттарымен расталады;</w:t>
      </w:r>
    </w:p>
    <w:p>
      <w:pPr>
        <w:spacing w:after="0"/>
        <w:ind w:left="0"/>
        <w:jc w:val="both"/>
      </w:pPr>
      <w:r>
        <w:rPr>
          <w:rFonts w:ascii="Times New Roman"/>
          <w:b w:val="false"/>
          <w:i w:val="false"/>
          <w:color w:val="000000"/>
          <w:sz w:val="28"/>
        </w:rPr>
        <w:t xml:space="preserve">
      2) әлеуетті өнім берушінің жұмыс тәжірибесін растайтын құжаттардың осы Қағидалардың </w:t>
      </w:r>
      <w:r>
        <w:rPr>
          <w:rFonts w:ascii="Times New Roman"/>
          <w:b w:val="false"/>
          <w:i w:val="false"/>
          <w:color w:val="000000"/>
          <w:sz w:val="28"/>
        </w:rPr>
        <w:t>253-тармағының</w:t>
      </w:r>
      <w:r>
        <w:rPr>
          <w:rFonts w:ascii="Times New Roman"/>
          <w:b w:val="false"/>
          <w:i w:val="false"/>
          <w:color w:val="000000"/>
          <w:sz w:val="28"/>
        </w:rPr>
        <w:t xml:space="preserve"> талаптарына сәйкестігі.";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"93-1. Соңғы бес жылдағы құрылыс-монтаждау жұмыстарын техникалық қадағалау жөніндегі инжинирингтік қызметтер бойынша әлеуетті өнім берушінің жұмыс тәжірибесін растайтын мәліметтер мен құжаттардың дұрыстығы осы Қағидалардың </w:t>
      </w:r>
      <w:r>
        <w:rPr>
          <w:rFonts w:ascii="Times New Roman"/>
          <w:b w:val="false"/>
          <w:i w:val="false"/>
          <w:color w:val="000000"/>
          <w:sz w:val="28"/>
        </w:rPr>
        <w:t>280-тармағының</w:t>
      </w:r>
      <w:r>
        <w:rPr>
          <w:rFonts w:ascii="Times New Roman"/>
          <w:b w:val="false"/>
          <w:i w:val="false"/>
          <w:color w:val="000000"/>
          <w:sz w:val="28"/>
        </w:rPr>
        <w:t xml:space="preserve"> екінші бөлігінде көзделген құжаттармен, сондай-ақ осы Қағидалардың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92-тармақтарында</w:t>
      </w:r>
      <w:r>
        <w:rPr>
          <w:rFonts w:ascii="Times New Roman"/>
          <w:b w:val="false"/>
          <w:i w:val="false"/>
          <w:color w:val="000000"/>
          <w:sz w:val="28"/>
        </w:rPr>
        <w:t xml:space="preserve"> көзделген тәртіппен расталады.";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"101. Веб-портал арқылы электрондық депозитарийге енгізілген мәліметтерді түзету туралы әлеуетті өнім берушілердің өтінімдерін қарау нәтижелері бойынша әлеуетті өнім берушінің әрбір жұмыс тәжірибесі бөлінісінде мынадай:</w:t>
      </w:r>
    </w:p>
    <w:bookmarkEnd w:id="8"/>
    <w:p>
      <w:pPr>
        <w:spacing w:after="0"/>
        <w:ind w:left="0"/>
        <w:jc w:val="both"/>
      </w:pPr>
      <w:r>
        <w:rPr>
          <w:rFonts w:ascii="Times New Roman"/>
          <w:b w:val="false"/>
          <w:i w:val="false"/>
          <w:color w:val="000000"/>
          <w:sz w:val="28"/>
        </w:rPr>
        <w:t xml:space="preserve">
      1) әлеуетті өнім берушінің өтінімінде көрсетілген ұсынылатын түзетулер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(Нормативтік құқықтық актілерді мемлекеттік тіркеу тізілімінде № 10666 болып тіркелген) (бұдан әрі – Ғимараттар мен құрылыстарды техникалық және (немесе) технологиялық жағынан күрделі объектілерге жатқызудың жалпы тәртібін айқындау қағидалары) талаптарына сәйкес келген жағдайда қабылданатын түзетуді растау туралы;</w:t>
      </w:r>
    </w:p>
    <w:p>
      <w:pPr>
        <w:spacing w:after="0"/>
        <w:ind w:left="0"/>
        <w:jc w:val="both"/>
      </w:pPr>
      <w:r>
        <w:rPr>
          <w:rFonts w:ascii="Times New Roman"/>
          <w:b w:val="false"/>
          <w:i w:val="false"/>
          <w:color w:val="000000"/>
          <w:sz w:val="28"/>
        </w:rPr>
        <w:t>
      2) әлеуетті өнім берушінің өтінімінде көрсетілген ұсынылатын түзетулер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талаптарына сәйкес келмеген жағдайда қабылданатын түзетуді растаудан бас тарту туралы шешімдердің бірі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"253. Құрылыс-монтаждау жұмыстарының жұмыс тәжірибесін растайтын құжат: </w:t>
      </w:r>
    </w:p>
    <w:bookmarkEnd w:id="9"/>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Заңы)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p>
      <w:pPr>
        <w:spacing w:after="0"/>
        <w:ind w:left="0"/>
        <w:jc w:val="both"/>
      </w:pPr>
      <w:r>
        <w:rPr>
          <w:rFonts w:ascii="Times New Roman"/>
          <w:b w:val="false"/>
          <w:i w:val="false"/>
          <w:color w:val="000000"/>
          <w:sz w:val="28"/>
        </w:rPr>
        <w:t xml:space="preserve">
      2) Сәулет, қала құрылысы және құрылыс қызметі туралы Заңның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бекітілген нысан бойынша орындалған жұмыстар актісінің электрондық көшірмесі;</w:t>
      </w:r>
    </w:p>
    <w:p>
      <w:pPr>
        <w:spacing w:after="0"/>
        <w:ind w:left="0"/>
        <w:jc w:val="both"/>
      </w:pPr>
      <w:r>
        <w:rPr>
          <w:rFonts w:ascii="Times New Roman"/>
          <w:b w:val="false"/>
          <w:i w:val="false"/>
          <w:color w:val="000000"/>
          <w:sz w:val="28"/>
        </w:rPr>
        <w:t xml:space="preserve">
      3) Сәулет, қала құрылысы және құрылыс қызметі туралы Заңның 20-бабының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бекітілген нысан бойынша сәйкестік туралы декларацияның электрондық көшірмесі;</w:t>
      </w:r>
    </w:p>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бекітілген нысан бойынша құрылыс-монтаждау жұмыстарының басталғаны туралы хабарламаны қабылдау туралы талонның электрондық көшірмесі;</w:t>
      </w:r>
    </w:p>
    <w:p>
      <w:pPr>
        <w:spacing w:after="0"/>
        <w:ind w:left="0"/>
        <w:jc w:val="both"/>
      </w:pPr>
      <w:r>
        <w:rPr>
          <w:rFonts w:ascii="Times New Roman"/>
          <w:b w:val="false"/>
          <w:i w:val="false"/>
          <w:color w:val="000000"/>
          <w:sz w:val="28"/>
        </w:rPr>
        <w:t>
      5) жобаның ведомстводан тыс кешенді сараптамасының оң қорытындысының электрондық көшірмесі болып табылады.</w:t>
      </w:r>
    </w:p>
    <w:p>
      <w:pPr>
        <w:spacing w:after="0"/>
        <w:ind w:left="0"/>
        <w:jc w:val="both"/>
      </w:pPr>
      <w:r>
        <w:rPr>
          <w:rFonts w:ascii="Times New Roman"/>
          <w:b w:val="false"/>
          <w:i w:val="false"/>
          <w:color w:val="000000"/>
          <w:sz w:val="28"/>
        </w:rPr>
        <w:t>
      "Расталды" мәртебесі бар электрондық депозитарийде жұмыс тәжірибесі бар әлеуетті өнім беруші осы тармақтың 3), 4) және 5) тармақшаларында көзделген құжаттарды 2024 жылғы 15 желтоқсанға дейінгі мерзімде енгізеді, олар 2025 жылғы 1 қаңтардан бастап жарияланған мемлекеттік сатып алуларда қолданылады.</w:t>
      </w:r>
    </w:p>
    <w:p>
      <w:pPr>
        <w:spacing w:after="0"/>
        <w:ind w:left="0"/>
        <w:jc w:val="both"/>
      </w:pPr>
      <w:r>
        <w:rPr>
          <w:rFonts w:ascii="Times New Roman"/>
          <w:b w:val="false"/>
          <w:i w:val="false"/>
          <w:color w:val="000000"/>
          <w:sz w:val="28"/>
        </w:rPr>
        <w:t xml:space="preserve">
      Әлеуетті өнім берушілер осы тармақтың 3), 4) және 5) тармақшаларында көзделген құжаттарды электрондық депозитарийге 2024 жылғы 15 желтоқсанға дейінгі мерзімде енгізбеген не уәкілетті органның ведомствосы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2) тармақшасында көзделген шешімді қабылдаған жағдайда, әлеуетті өнім берушінің электрондық депозитарийдегі "Расталды" мәртебесіндегі жұмыс тәжірибесі "Белсенді емес" мәртебесіне ауысады және әлеуетті өнім берушінің конкурстық баға ұсынысына әсер ететін өлшемшарттарды есептеу кезінде ескерілмейді.";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257-тармақтар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"265. Құрылыс саласындағы жұмыс тәжірибесі Қазақстан Республикасы Ұлттық экономика министрінің бұйрығымен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айқындалған құрылыс объектілерінің функционалдық мақсаты мен салалық тиесілілігіне (құрылыс түрлері бойынша бұрын орындалған жұмыстардың ұқсастығы немесе ұқсастығы) және олардың техникалық күрделілігіне қарай есептеледі.";</w:t>
      </w:r>
    </w:p>
    <w:bookmarkEnd w:id="10"/>
    <w:bookmarkStart w:name="z19" w:id="11"/>
    <w:p>
      <w:pPr>
        <w:spacing w:after="0"/>
        <w:ind w:left="0"/>
        <w:jc w:val="both"/>
      </w:pPr>
      <w:r>
        <w:rPr>
          <w:rFonts w:ascii="Times New Roman"/>
          <w:b w:val="false"/>
          <w:i w:val="false"/>
          <w:color w:val="000000"/>
          <w:sz w:val="28"/>
        </w:rPr>
        <w:t>
      мынадай мазмұндағы 273-1-тармақпен толықтырылсын:</w:t>
      </w:r>
    </w:p>
    <w:bookmarkEnd w:id="11"/>
    <w:bookmarkStart w:name="z20" w:id="12"/>
    <w:p>
      <w:pPr>
        <w:spacing w:after="0"/>
        <w:ind w:left="0"/>
        <w:jc w:val="both"/>
      </w:pPr>
      <w:r>
        <w:rPr>
          <w:rFonts w:ascii="Times New Roman"/>
          <w:b w:val="false"/>
          <w:i w:val="false"/>
          <w:color w:val="000000"/>
          <w:sz w:val="28"/>
        </w:rPr>
        <w:t>
      "273-1. Конкурстық баға ұсынысына әсер ететін мәліметтерді толтыру бөлігінде құрылыс-монтаждау жұмыстарын техникалық қадағалау жөніндегі инжинирингтік көрсетілетін қызметтерді мемлекеттік сатып алуға қатысатын әлеуетті өнім берушінің өтінімін веб-портал автоматты түрде қалыптастырады.";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"274. Құрылыс-монтаждау жұмыстары мен жобалау (жобалау-сметалық) құжаттамасын әзірлеу бойынша жұмыстарды, сондай-ақ құрылыс-монтаждау жұмыстарын техникалық қадағалау жөніндегі инжинирингтік қызметтерді мемлекеттік сатып алуды жүзеге асыру кезінде "Расталды" мәртебесі бар электрондық депозитарийдегі әлеуетті өнім берушінің жұмыс тәжірибесін растайтын мәліметтер мен құжаттарды веб-портал автоматты түрде есептейді және Заңның </w:t>
      </w:r>
      <w:r>
        <w:rPr>
          <w:rFonts w:ascii="Times New Roman"/>
          <w:b w:val="false"/>
          <w:i w:val="false"/>
          <w:color w:val="000000"/>
          <w:sz w:val="28"/>
        </w:rPr>
        <w:t>47-бабының</w:t>
      </w:r>
      <w:r>
        <w:rPr>
          <w:rFonts w:ascii="Times New Roman"/>
          <w:b w:val="false"/>
          <w:i w:val="false"/>
          <w:color w:val="000000"/>
          <w:sz w:val="28"/>
        </w:rPr>
        <w:t xml:space="preserve"> тәртібімен шағымдануға жатпайды";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"280. Көрсетілген қызметтер актілерінің және шот-фактуралардың электрондық көшірмелері сатып алынатын қызметтер нарығындағы жұмыс тәжірибесін растайтын құжаттар болып табылады.</w:t>
      </w:r>
    </w:p>
    <w:bookmarkEnd w:id="14"/>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p>
      <w:pPr>
        <w:spacing w:after="0"/>
        <w:ind w:left="0"/>
        <w:jc w:val="both"/>
      </w:pPr>
      <w:r>
        <w:rPr>
          <w:rFonts w:ascii="Times New Roman"/>
          <w:b w:val="false"/>
          <w:i w:val="false"/>
          <w:color w:val="000000"/>
          <w:sz w:val="28"/>
        </w:rPr>
        <w:t xml:space="preserve">
      2) Рұқсаттар және хабарламалар туралы Заңның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бекітілген нысан бойынша құрылыс-монтаждау жұмыстарының басталғаны туралы хабарламаны қабылдау туралы талонның электрондық көшірмесі;</w:t>
      </w:r>
    </w:p>
    <w:p>
      <w:pPr>
        <w:spacing w:after="0"/>
        <w:ind w:left="0"/>
        <w:jc w:val="both"/>
      </w:pPr>
      <w:r>
        <w:rPr>
          <w:rFonts w:ascii="Times New Roman"/>
          <w:b w:val="false"/>
          <w:i w:val="false"/>
          <w:color w:val="000000"/>
          <w:sz w:val="28"/>
        </w:rPr>
        <w:t>
      3) жобаның ведомстводан тыс кешенді сараптамасының оң қорытындысының электрондық көшірмесі құрылыс-монтаждау жұмыстарын техникалық қадағалау бойынша инжинирингтік қызметтердің жұмыс тәжірибесін растайтын құжаттар болып табылады.</w:t>
      </w:r>
    </w:p>
    <w:p>
      <w:pPr>
        <w:spacing w:after="0"/>
        <w:ind w:left="0"/>
        <w:jc w:val="both"/>
      </w:pPr>
      <w:r>
        <w:rPr>
          <w:rFonts w:ascii="Times New Roman"/>
          <w:b w:val="false"/>
          <w:i w:val="false"/>
          <w:color w:val="000000"/>
          <w:sz w:val="28"/>
        </w:rPr>
        <w:t>
      "Расталды" мәртебесі бар электрондық депозитарийде жұмыс тәжірибесі бар әлеуетті өнім беруші осы тармақтың екінші бөлігінің 2) және 3) тармақшаларында көзделген құжаттарды 2024 жылғы 15 желтоқсанға дейінгі мерзімде енгізеді, олар 2025 жылғы 1 қаңтардан бастап жарияланған мемлекеттік сатып алуларда қолданылады.</w:t>
      </w:r>
    </w:p>
    <w:p>
      <w:pPr>
        <w:spacing w:after="0"/>
        <w:ind w:left="0"/>
        <w:jc w:val="both"/>
      </w:pPr>
      <w:r>
        <w:rPr>
          <w:rFonts w:ascii="Times New Roman"/>
          <w:b w:val="false"/>
          <w:i w:val="false"/>
          <w:color w:val="000000"/>
          <w:sz w:val="28"/>
        </w:rPr>
        <w:t xml:space="preserve">
      Әлеуетті өнім беруші осы тармақтың 2) және 3) тармақшаларында көзделген құжаттарды 2024 жылғы 15 желтоқсанға дейінгі мерзімде электрондық депозитарийге енгізбеген не уәкілетті органның ведомствосы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2) тармақшасында көзделген шешімді қабылдаған жағдайда, "Расталды" мәртебесі бар электрондық депозитарийдегі әлеуетті өнім берушінің жұмыс тәжірибесі "Белсенді емес" мәртебесіне ауысады және әлеуетті өнім берушінің конкурстық баға ұсынысына әсер ететін өлшемшарттарды есептеу кезінде ескерілмейді.";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"283. Егер әлеуетті өнім берушінің төленген салық көрсеткіші үш пайыздан астам болған жағдайда, веб-портал автоматты түрде әрбір оннан бір (0,1) пайыздан асатын әрбір оннан бір (0,1) пайыз мөлшерінде, бірақ үш пайыздан аспайтын шартты жеңілдік береді.";</w:t>
      </w:r>
    </w:p>
    <w:bookmarkEnd w:id="15"/>
    <w:bookmarkStart w:name="z27"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6"/>
    <w:bookmarkStart w:name="z28" w:id="17"/>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17"/>
    <w:bookmarkStart w:name="z29"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30" w:id="19"/>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w:t>
      </w:r>
    </w:p>
    <w:bookmarkEnd w:id="19"/>
    <w:bookmarkStart w:name="z31" w:id="2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0"/>
    <w:bookmarkStart w:name="z32"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8 қазандағы</w:t>
            </w:r>
            <w:r>
              <w:br/>
            </w:r>
            <w:r>
              <w:rPr>
                <w:rFonts w:ascii="Times New Roman"/>
                <w:b w:val="false"/>
                <w:i w:val="false"/>
                <w:color w:val="000000"/>
                <w:sz w:val="20"/>
              </w:rPr>
              <w:t>№ 676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35" w:id="22"/>
    <w:p>
      <w:pPr>
        <w:spacing w:after="0"/>
        <w:ind w:left="0"/>
        <w:jc w:val="left"/>
      </w:pPr>
      <w:r>
        <w:rPr>
          <w:rFonts w:ascii="Times New Roman"/>
          <w:b/>
          <w:i w:val="false"/>
          <w:color w:val="000000"/>
        </w:rPr>
        <w:t xml:space="preserve"> Электрондық депозитарийге енгізілетін құрылыс-монтаждау жұмыстары және жобалау (жобалау-сметалық) құжаттамасын әзірлеу жөніндегі жұмыстары бойынша әлеуетті өнім берушінің жұмыс тәжірибесін растайтын мәліметтер мен құжаттар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w:t>
            </w:r>
          </w:p>
          <w:p>
            <w:pPr>
              <w:spacing w:after="20"/>
              <w:ind w:left="20"/>
              <w:jc w:val="both"/>
            </w:pPr>
            <w:r>
              <w:rPr>
                <w:rFonts w:ascii="Times New Roman"/>
                <w:b w:val="false"/>
                <w:i w:val="false"/>
                <w:color w:val="000000"/>
                <w:sz w:val="20"/>
              </w:rPr>
              <w:t>
1. Бас мердігер;</w:t>
            </w:r>
          </w:p>
          <w:p>
            <w:pPr>
              <w:spacing w:after="20"/>
              <w:ind w:left="20"/>
              <w:jc w:val="both"/>
            </w:pPr>
            <w:r>
              <w:rPr>
                <w:rFonts w:ascii="Times New Roman"/>
                <w:b w:val="false"/>
                <w:i w:val="false"/>
                <w:color w:val="000000"/>
                <w:sz w:val="20"/>
              </w:rPr>
              <w:t>
2. Бас жобалаушы;</w:t>
            </w:r>
          </w:p>
          <w:p>
            <w:pPr>
              <w:spacing w:after="20"/>
              <w:ind w:left="20"/>
              <w:jc w:val="both"/>
            </w:pPr>
            <w:r>
              <w:rPr>
                <w:rFonts w:ascii="Times New Roman"/>
                <w:b w:val="false"/>
                <w:i w:val="false"/>
                <w:color w:val="000000"/>
                <w:sz w:val="20"/>
              </w:rPr>
              <w:t>
3. Қосалқы мердігер;</w:t>
            </w:r>
          </w:p>
          <w:p>
            <w:pPr>
              <w:spacing w:after="20"/>
              <w:ind w:left="20"/>
              <w:jc w:val="both"/>
            </w:pPr>
            <w:r>
              <w:rPr>
                <w:rFonts w:ascii="Times New Roman"/>
                <w:b w:val="false"/>
                <w:i w:val="false"/>
                <w:color w:val="000000"/>
                <w:sz w:val="20"/>
              </w:rPr>
              <w:t>
4. Қосалқы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қосалқы мердігерді (қосалқы жобалаушыны) тартқан бас мердігер (жобалаушы) болып табылса, онда мұндай қосалқы мердігер (қосалқы жобалаушы)туралы мәліметтер қосымша көрсетіледі (атауы, бизнес-сәйкестендіру нөмірі).</w:t>
            </w:r>
          </w:p>
          <w:p>
            <w:pPr>
              <w:spacing w:after="20"/>
              <w:ind w:left="20"/>
              <w:jc w:val="both"/>
            </w:pPr>
            <w:r>
              <w:rPr>
                <w:rFonts w:ascii="Times New Roman"/>
                <w:b w:val="false"/>
                <w:i w:val="false"/>
                <w:color w:val="000000"/>
                <w:sz w:val="20"/>
              </w:rPr>
              <w:t>
Егер әлеуетті өнім беруші қосалқы мердігер (жобалаушы) болып табылса, онда қосымша бас мердігер (жобалаушы) туралы мәліметтер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бойынша инжинирингтік қызметтерді жүзеге асырған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p>
            <w:pPr>
              <w:spacing w:after="20"/>
              <w:ind w:left="20"/>
              <w:jc w:val="both"/>
            </w:pPr>
            <w:r>
              <w:rPr>
                <w:rFonts w:ascii="Times New Roman"/>
                <w:b w:val="false"/>
                <w:i w:val="false"/>
                <w:color w:val="000000"/>
                <w:sz w:val="20"/>
              </w:rPr>
              <w:t>
жаңа объектілерді салу, қолда бар объектілерді реконструкциялау, кеңейту, техникалық қайта жарақтандыру, жаңғырту, күрделі жөндеу (ғимараттарды, құрылыстарды және олардың кешендерін, коммуникацияларды)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өндірістік ғимараттар, құрылыстар, тұрғын үй-азаматтық мақсаттағы объектілер, өзге де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6-бөлімдерінде көзделген лицензияланатын қызмет түрінің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жұмыс тәжірибесін растайтын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8 қазандағы</w:t>
            </w:r>
            <w:r>
              <w:br/>
            </w:r>
            <w:r>
              <w:rPr>
                <w:rFonts w:ascii="Times New Roman"/>
                <w:b w:val="false"/>
                <w:i w:val="false"/>
                <w:color w:val="000000"/>
                <w:sz w:val="20"/>
              </w:rPr>
              <w:t>№ 676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5-1-қосымша</w:t>
            </w:r>
          </w:p>
        </w:tc>
      </w:tr>
    </w:tbl>
    <w:bookmarkStart w:name="z38" w:id="23"/>
    <w:p>
      <w:pPr>
        <w:spacing w:after="0"/>
        <w:ind w:left="0"/>
        <w:jc w:val="left"/>
      </w:pPr>
      <w:r>
        <w:rPr>
          <w:rFonts w:ascii="Times New Roman"/>
          <w:b/>
          <w:i w:val="false"/>
          <w:color w:val="000000"/>
        </w:rPr>
        <w:t xml:space="preserve"> Электрондық депозитарийге енгізілетін құрылыс-монтаждау жұмыстарын техникалық қадағалау жөніндегі инжинирингтік қызметтер бойынша әлеуетті өнім берушінің жұмыс тәжірибесін растайтын мәліметтер мен құжаттардың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тізіліміндегі құрылыс-монтаж жұмыстары бойынша бас мердігердің жұмыс тәжірибесі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нөмірі, сондай-ақ бас мердігер туралы мәліметтер (атауы, бизнес сәйкестендіру нөмірі)көрсетіледі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жұмыс тәжірибесін растайтын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