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7a8a" w14:textId="1757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ұйымдарына "зерттеу университеті" мәртебесін беру қағидалары мен өлшемшарттарын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 қазандағы № 474 бұйрығы. Қазақстан Республикасының Әділет министрлігінде 2024 жылғы 4 қазанда № 35208 болып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ұйымдарына "зерттеу университеті" мәртебесін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(немесе) жоғары оқу орнынан кейінгі білім беру ұйымдарына "зерттеу университеті" мәртебесін беру өлшемшарттары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 қазандағы</w:t>
            </w:r>
            <w:r>
              <w:br/>
            </w:r>
            <w:r>
              <w:rPr>
                <w:rFonts w:ascii="Times New Roman"/>
                <w:b w:val="false"/>
                <w:i w:val="false"/>
                <w:color w:val="000000"/>
                <w:sz w:val="20"/>
              </w:rPr>
              <w:t>№ 474 Бұйрыққа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Жоғары және (немесе) жоғары оқу орнынан кейінгі білім беру ұйымдарына "зерттеу университеті" мәртебесін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ұйымдарына "зерттеу университеті"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және технологиялық саясат туралы" Қазақстан Республикасы Заңының (бұдан әрі – Заң) 6-бабының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111-9)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ұйымдарына "зерттеу университеті" мәртебесін беру тәртібін айқындайды.</w:t>
      </w:r>
    </w:p>
    <w:bookmarkEnd w:id="9"/>
    <w:bookmarkStart w:name="z12" w:id="10"/>
    <w:p>
      <w:pPr>
        <w:spacing w:after="0"/>
        <w:ind w:left="0"/>
        <w:jc w:val="both"/>
      </w:pPr>
      <w:r>
        <w:rPr>
          <w:rFonts w:ascii="Times New Roman"/>
          <w:b w:val="false"/>
          <w:i w:val="false"/>
          <w:color w:val="000000"/>
          <w:sz w:val="28"/>
        </w:rPr>
        <w:t>
      2. Қағидаларда мынадай ұғымдар қолданылады:</w:t>
      </w:r>
    </w:p>
    <w:bookmarkEnd w:id="10"/>
    <w:bookmarkStart w:name="z13" w:id="11"/>
    <w:p>
      <w:pPr>
        <w:spacing w:after="0"/>
        <w:ind w:left="0"/>
        <w:jc w:val="both"/>
      </w:pPr>
      <w:r>
        <w:rPr>
          <w:rFonts w:ascii="Times New Roman"/>
          <w:b w:val="false"/>
          <w:i w:val="false"/>
          <w:color w:val="000000"/>
          <w:sz w:val="28"/>
        </w:rPr>
        <w:t>
      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11"/>
    <w:bookmarkStart w:name="z14" w:id="12"/>
    <w:p>
      <w:pPr>
        <w:spacing w:after="0"/>
        <w:ind w:left="0"/>
        <w:jc w:val="both"/>
      </w:pPr>
      <w:r>
        <w:rPr>
          <w:rFonts w:ascii="Times New Roman"/>
          <w:b w:val="false"/>
          <w:i w:val="false"/>
          <w:color w:val="000000"/>
          <w:sz w:val="28"/>
        </w:rPr>
        <w:t>
      2) ғылыми инфрақұрылым – ғылыми зертханалық және инженерлік жабдық, тәжірибелік-өнеркәсіптік өндіріс, бірегей объектілер, сондай-ақ ғылыми және (немесе) ғылыми-техникалық қызметті жүзеге асыруға арналған өзге де жылжымалы және жылжымайтын мүлік;</w:t>
      </w:r>
    </w:p>
    <w:bookmarkEnd w:id="12"/>
    <w:bookmarkStart w:name="z15" w:id="13"/>
    <w:p>
      <w:pPr>
        <w:spacing w:after="0"/>
        <w:ind w:left="0"/>
        <w:jc w:val="both"/>
      </w:pPr>
      <w:r>
        <w:rPr>
          <w:rFonts w:ascii="Times New Roman"/>
          <w:b w:val="false"/>
          <w:i w:val="false"/>
          <w:color w:val="000000"/>
          <w:sz w:val="28"/>
        </w:rPr>
        <w:t>
      3)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bookmarkEnd w:id="13"/>
    <w:bookmarkStart w:name="z16" w:id="14"/>
    <w:p>
      <w:pPr>
        <w:spacing w:after="0"/>
        <w:ind w:left="0"/>
        <w:jc w:val="both"/>
      </w:pPr>
      <w:r>
        <w:rPr>
          <w:rFonts w:ascii="Times New Roman"/>
          <w:b w:val="false"/>
          <w:i w:val="false"/>
          <w:color w:val="000000"/>
          <w:sz w:val="28"/>
        </w:rPr>
        <w:t>
      4) ғылым саласындағы уәкілетті орган (бұдан әрі –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14"/>
    <w:bookmarkStart w:name="z17" w:id="15"/>
    <w:p>
      <w:pPr>
        <w:spacing w:after="0"/>
        <w:ind w:left="0"/>
        <w:jc w:val="both"/>
      </w:pPr>
      <w:r>
        <w:rPr>
          <w:rFonts w:ascii="Times New Roman"/>
          <w:b w:val="false"/>
          <w:i w:val="false"/>
          <w:color w:val="000000"/>
          <w:sz w:val="28"/>
        </w:rPr>
        <w:t>
      5) жоғары және (немесе) жоғары оқу орнынан кейінгі білім беру ұйымы (бұдан әрі – ЖЖОКБҰ)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5"/>
    <w:bookmarkStart w:name="z18" w:id="16"/>
    <w:p>
      <w:pPr>
        <w:spacing w:after="0"/>
        <w:ind w:left="0"/>
        <w:jc w:val="both"/>
      </w:pPr>
      <w:r>
        <w:rPr>
          <w:rFonts w:ascii="Times New Roman"/>
          <w:b w:val="false"/>
          <w:i w:val="false"/>
          <w:color w:val="000000"/>
          <w:sz w:val="28"/>
        </w:rPr>
        <w:t>
      6) стартап-компания – инновацияларды әзірлейтін дара кәсіпкер немесе Қазақстан Республикасының аумағында тіркелген, шағын немесе орта кәсіпкерлік субъектілеріне жататын, қызметі ғылыми және (немесе) ғылыми-техникалық қызмет нәтижелерін коммерцияландыруға бағытталған жоғары және (немесе) жоғары оқу орнынан кейінгі білім беру ұйымдарының, ғылыми ұйымдардың қатысуымен құрылған заңды тұлға;</w:t>
      </w:r>
    </w:p>
    <w:bookmarkEnd w:id="16"/>
    <w:bookmarkStart w:name="z19" w:id="17"/>
    <w:p>
      <w:pPr>
        <w:spacing w:after="0"/>
        <w:ind w:left="0"/>
        <w:jc w:val="both"/>
      </w:pPr>
      <w:r>
        <w:rPr>
          <w:rFonts w:ascii="Times New Roman"/>
          <w:b w:val="false"/>
          <w:i w:val="false"/>
          <w:color w:val="000000"/>
          <w:sz w:val="28"/>
        </w:rPr>
        <w:t>
      7) технологиялар трансфері – ғылыми және (немесе) ғылыми-техникалық қызмет нәтижелерін, білімді, технологияларды және зияткерлік меншік объектілеріне құқықтарды өнеркәсіптік-инновациялық қызмет субъектілері енгізгенге дейін беру процесі;</w:t>
      </w:r>
    </w:p>
    <w:bookmarkEnd w:id="17"/>
    <w:bookmarkStart w:name="z20" w:id="18"/>
    <w:p>
      <w:pPr>
        <w:spacing w:after="0"/>
        <w:ind w:left="0"/>
        <w:jc w:val="both"/>
      </w:pPr>
      <w:r>
        <w:rPr>
          <w:rFonts w:ascii="Times New Roman"/>
          <w:b w:val="false"/>
          <w:i w:val="false"/>
          <w:color w:val="000000"/>
          <w:sz w:val="28"/>
        </w:rPr>
        <w:t>
      8)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8"/>
    <w:bookmarkStart w:name="z21" w:id="19"/>
    <w:p>
      <w:pPr>
        <w:spacing w:after="0"/>
        <w:ind w:left="0"/>
        <w:jc w:val="both"/>
      </w:pPr>
      <w:r>
        <w:rPr>
          <w:rFonts w:ascii="Times New Roman"/>
          <w:b w:val="false"/>
          <w:i w:val="false"/>
          <w:color w:val="000000"/>
          <w:sz w:val="28"/>
        </w:rPr>
        <w:t xml:space="preserve">
      3. Зерттеу университеті Заңның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бекіткен университеттің даму бағдарламасын іске асыратын және іргелі және қолданбалы ғылыми зерттеулер мен өзге де ғылыми-техникалық, тәжірибелік конструкторлық жұмыстарды ұйымдастыруға және жүргізуге, сондай-ақ ғылыми және (немесе) ғылыми-техникалық қызмет нәтижелерін коммерцияландыруға және ғылыми әзірлемелер мен өндіріске технологияларды енгізуге қатысатын жоғары және (немесе) жоғары оқу орнынан кейінгі білім беру ұйымы болып табылады.</w:t>
      </w:r>
    </w:p>
    <w:bookmarkEnd w:id="19"/>
    <w:bookmarkStart w:name="z22" w:id="20"/>
    <w:p>
      <w:pPr>
        <w:spacing w:after="0"/>
        <w:ind w:left="0"/>
        <w:jc w:val="both"/>
      </w:pPr>
      <w:r>
        <w:rPr>
          <w:rFonts w:ascii="Times New Roman"/>
          <w:b w:val="false"/>
          <w:i w:val="false"/>
          <w:color w:val="000000"/>
          <w:sz w:val="28"/>
        </w:rPr>
        <w:t xml:space="preserve">
      4. Қазақстан Республикасының Үкіметі Заңның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"зерттеу университеті" мәртебесін береді және оның даму бағдарламасын бекітеді.</w:t>
      </w:r>
    </w:p>
    <w:bookmarkEnd w:id="20"/>
    <w:bookmarkStart w:name="z23" w:id="21"/>
    <w:p>
      <w:pPr>
        <w:spacing w:after="0"/>
        <w:ind w:left="0"/>
        <w:jc w:val="both"/>
      </w:pPr>
      <w:r>
        <w:rPr>
          <w:rFonts w:ascii="Times New Roman"/>
          <w:b w:val="false"/>
          <w:i w:val="false"/>
          <w:color w:val="000000"/>
          <w:sz w:val="28"/>
        </w:rPr>
        <w:t>
      5. "Зерттеу университеті" мәртебесін беру осы бұйрыққа 2-қосымшада бекітілген өлшемшарттарға сәйкес білім беру, ғылыми және (немесе) ғылыми-техникалық, инновациялық қызмет және ғылыми инфрақұрылым көрсеткіштері бойынша ЖЖОКБҰ-ның соңғы 5 жылдағы қазіргі жай-күйі мен даму динамикасын талдау негізінде жүзеге асырылады.</w:t>
      </w:r>
    </w:p>
    <w:bookmarkEnd w:id="21"/>
    <w:bookmarkStart w:name="z24" w:id="22"/>
    <w:p>
      <w:pPr>
        <w:spacing w:after="0"/>
        <w:ind w:left="0"/>
        <w:jc w:val="both"/>
      </w:pPr>
      <w:r>
        <w:rPr>
          <w:rFonts w:ascii="Times New Roman"/>
          <w:b w:val="false"/>
          <w:i w:val="false"/>
          <w:color w:val="000000"/>
          <w:sz w:val="28"/>
        </w:rPr>
        <w:t>
      6. Зерттеу университеті қолда бар лизенцияға сәйкес білім беру қызметін ұйымдастырады және білім беру қызметіне қойылатын біліктілік талаптарын сақтайды.</w:t>
      </w:r>
    </w:p>
    <w:bookmarkEnd w:id="22"/>
    <w:bookmarkStart w:name="z25" w:id="23"/>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ұйымдарына "зерттеу университеті" мәртебесін беру тәртібі</w:t>
      </w:r>
    </w:p>
    <w:bookmarkEnd w:id="23"/>
    <w:bookmarkStart w:name="z26" w:id="24"/>
    <w:p>
      <w:pPr>
        <w:spacing w:after="0"/>
        <w:ind w:left="0"/>
        <w:jc w:val="both"/>
      </w:pPr>
      <w:r>
        <w:rPr>
          <w:rFonts w:ascii="Times New Roman"/>
          <w:b w:val="false"/>
          <w:i w:val="false"/>
          <w:color w:val="000000"/>
          <w:sz w:val="28"/>
        </w:rPr>
        <w:t xml:space="preserve">
      7. "Зерттеу университеті" мәртебесін алғысы келетін ЖЖОКБҰ Уәкілетті органға осы бұйрыққа 2-қосымшада бекітілген өлшемшарттарға сәйкестігін растайтын материалдар мен құжаттарды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жазбаша өтінім және мыналарды:</w:t>
      </w:r>
    </w:p>
    <w:bookmarkEnd w:id="24"/>
    <w:bookmarkStart w:name="z27" w:id="25"/>
    <w:p>
      <w:pPr>
        <w:spacing w:after="0"/>
        <w:ind w:left="0"/>
        <w:jc w:val="both"/>
      </w:pPr>
      <w:r>
        <w:rPr>
          <w:rFonts w:ascii="Times New Roman"/>
          <w:b w:val="false"/>
          <w:i w:val="false"/>
          <w:color w:val="000000"/>
          <w:sz w:val="28"/>
        </w:rPr>
        <w:t>
      1) ЖЖОКБҰ атауын, заңды мекенжайын, (электрондық пошта, ресми сайт), ЖЖОКБҰ басшысы туралы мәліметтерді;</w:t>
      </w:r>
    </w:p>
    <w:bookmarkEnd w:id="25"/>
    <w:bookmarkStart w:name="z28" w:id="26"/>
    <w:p>
      <w:pPr>
        <w:spacing w:after="0"/>
        <w:ind w:left="0"/>
        <w:jc w:val="both"/>
      </w:pPr>
      <w:r>
        <w:rPr>
          <w:rFonts w:ascii="Times New Roman"/>
          <w:b w:val="false"/>
          <w:i w:val="false"/>
          <w:color w:val="000000"/>
          <w:sz w:val="28"/>
        </w:rPr>
        <w:t>
      2) осы бұйрыққа 2-қосымшаның 1-тармағында белгіленген талаптар бойынша ЖЖОКБҰ жетістіктерінің қысқаша түйіндемесін;</w:t>
      </w:r>
    </w:p>
    <w:bookmarkEnd w:id="26"/>
    <w:bookmarkStart w:name="z29" w:id="27"/>
    <w:p>
      <w:pPr>
        <w:spacing w:after="0"/>
        <w:ind w:left="0"/>
        <w:jc w:val="both"/>
      </w:pPr>
      <w:r>
        <w:rPr>
          <w:rFonts w:ascii="Times New Roman"/>
          <w:b w:val="false"/>
          <w:i w:val="false"/>
          <w:color w:val="000000"/>
          <w:sz w:val="28"/>
        </w:rPr>
        <w:t>
      3) осы бұйрыққа 2-қосымшаның 2-тармағында белгіленген өлшемшарттар бойынша соңғы бес жыл ішінде растайтын құжаттармен бірге мәліметтерді;</w:t>
      </w:r>
    </w:p>
    <w:bookmarkEnd w:id="27"/>
    <w:bookmarkStart w:name="z30" w:id="28"/>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ұйымының даму бағдарламасының құрылымын және оны әзірлеу қағидаларын бекіту туралы" Қазақстан Республикасы Білім және ғылым министрінің 2018 жылғы 25 қазандағы № 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17622 болып тіркелді) сәйкес ресімделген ЖЖОКБҰ-ның жақын арадағы бес жылға арналған даму бағдарламасын;</w:t>
      </w:r>
    </w:p>
    <w:bookmarkEnd w:id="28"/>
    <w:bookmarkStart w:name="z31" w:id="29"/>
    <w:p>
      <w:pPr>
        <w:spacing w:after="0"/>
        <w:ind w:left="0"/>
        <w:jc w:val="both"/>
      </w:pPr>
      <w:r>
        <w:rPr>
          <w:rFonts w:ascii="Times New Roman"/>
          <w:b w:val="false"/>
          <w:i w:val="false"/>
          <w:color w:val="000000"/>
          <w:sz w:val="28"/>
        </w:rPr>
        <w:t xml:space="preserve">
      5) мемлекеттік инвестициялық жобаны (бұдан әрі – МИЖ) және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9938 болып тіркелді) ресімделген қаржы-экономикалық негіздемені (бұдан әрі – ҚЭН) (қажет болған жағдайда) қамтитын жазбаша өтінімді ұсынады.</w:t>
      </w:r>
    </w:p>
    <w:bookmarkEnd w:id="29"/>
    <w:bookmarkStart w:name="z32" w:id="30"/>
    <w:p>
      <w:pPr>
        <w:spacing w:after="0"/>
        <w:ind w:left="0"/>
        <w:jc w:val="both"/>
      </w:pPr>
      <w:r>
        <w:rPr>
          <w:rFonts w:ascii="Times New Roman"/>
          <w:b w:val="false"/>
          <w:i w:val="false"/>
          <w:color w:val="000000"/>
          <w:sz w:val="28"/>
        </w:rPr>
        <w:t>
      8. ЖЖОКБҰ берген өтінімдерді "зерттеу университеті" мәртебесін беру өлшемшарттарына сәйкестігін қарау мақсатында Уәкілетті орган комиссияны (бұдан әрі - Комиссия) құрады. Өтінімді қарау мерзімі - Уәкілетті органға өтінім берілген сәттен бастап отыз жұмыс күні.</w:t>
      </w:r>
    </w:p>
    <w:bookmarkEnd w:id="30"/>
    <w:bookmarkStart w:name="z33" w:id="31"/>
    <w:p>
      <w:pPr>
        <w:spacing w:after="0"/>
        <w:ind w:left="0"/>
        <w:jc w:val="both"/>
      </w:pPr>
      <w:r>
        <w:rPr>
          <w:rFonts w:ascii="Times New Roman"/>
          <w:b w:val="false"/>
          <w:i w:val="false"/>
          <w:color w:val="000000"/>
          <w:sz w:val="28"/>
        </w:rPr>
        <w:t>
      9. Комиссия құрамына Уәкілетті органның, ғылыми ұйымдардың және ЖЖОКБҰ оқу-әдістемелік бірлестіктерінің өкілдері кіреді және 7 адамды құрайды. Комиссия төрағасы Комиссия мүшелері арасынан жай көпшілік дауыспен сайланады.</w:t>
      </w:r>
    </w:p>
    <w:bookmarkEnd w:id="31"/>
    <w:bookmarkStart w:name="z34" w:id="32"/>
    <w:p>
      <w:pPr>
        <w:spacing w:after="0"/>
        <w:ind w:left="0"/>
        <w:jc w:val="both"/>
      </w:pPr>
      <w:r>
        <w:rPr>
          <w:rFonts w:ascii="Times New Roman"/>
          <w:b w:val="false"/>
          <w:i w:val="false"/>
          <w:color w:val="000000"/>
          <w:sz w:val="28"/>
        </w:rPr>
        <w:t>
      10. Комиссия отырысына Комиссия мүшелерінің жалпы санының кемінде үштен екісі қатысқан кезде комиссия отырысы заңды деп есептеледі.</w:t>
      </w:r>
    </w:p>
    <w:bookmarkEnd w:id="32"/>
    <w:bookmarkStart w:name="z35" w:id="33"/>
    <w:p>
      <w:pPr>
        <w:spacing w:after="0"/>
        <w:ind w:left="0"/>
        <w:jc w:val="both"/>
      </w:pPr>
      <w:r>
        <w:rPr>
          <w:rFonts w:ascii="Times New Roman"/>
          <w:b w:val="false"/>
          <w:i w:val="false"/>
          <w:color w:val="000000"/>
          <w:sz w:val="28"/>
        </w:rPr>
        <w:t>
      11. Комиссия отырысына Комиссия мүшелерінің жалпы санының кемінде үштен екісі болмаған кезде Комиссия төрағасы белгілейтін басқа күнге ауыстырылады.</w:t>
      </w:r>
    </w:p>
    <w:bookmarkEnd w:id="33"/>
    <w:bookmarkStart w:name="z36" w:id="34"/>
    <w:p>
      <w:pPr>
        <w:spacing w:after="0"/>
        <w:ind w:left="0"/>
        <w:jc w:val="both"/>
      </w:pPr>
      <w:r>
        <w:rPr>
          <w:rFonts w:ascii="Times New Roman"/>
          <w:b w:val="false"/>
          <w:i w:val="false"/>
          <w:color w:val="000000"/>
          <w:sz w:val="28"/>
        </w:rPr>
        <w:t>
      12. Комиссия тұрақты негізде қалыптастырылады. Комиссия мүшесі шығып қалған жағдайда оның өкілеттігі Комиссия төрағасының шешімі бойынша оның орнына Комиссияның жаңа мүшесі тағайындалатын тиісті бұйрық шығарылған кезден бастап тоқтатылады.</w:t>
      </w:r>
    </w:p>
    <w:bookmarkEnd w:id="34"/>
    <w:bookmarkStart w:name="z37" w:id="35"/>
    <w:p>
      <w:pPr>
        <w:spacing w:after="0"/>
        <w:ind w:left="0"/>
        <w:jc w:val="both"/>
      </w:pPr>
      <w:r>
        <w:rPr>
          <w:rFonts w:ascii="Times New Roman"/>
          <w:b w:val="false"/>
          <w:i w:val="false"/>
          <w:color w:val="000000"/>
          <w:sz w:val="28"/>
        </w:rPr>
        <w:t xml:space="preserve">
      13. Комиссия ЖЖОКБҰ-ның осы бұйрыққа 2-қосымшаның 1-тармағында белгіленген талаптарға сәйкестігін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мерзімде тексереді.</w:t>
      </w:r>
    </w:p>
    <w:bookmarkEnd w:id="35"/>
    <w:bookmarkStart w:name="z38" w:id="36"/>
    <w:p>
      <w:pPr>
        <w:spacing w:after="0"/>
        <w:ind w:left="0"/>
        <w:jc w:val="both"/>
      </w:pPr>
      <w:r>
        <w:rPr>
          <w:rFonts w:ascii="Times New Roman"/>
          <w:b w:val="false"/>
          <w:i w:val="false"/>
          <w:color w:val="000000"/>
          <w:sz w:val="28"/>
        </w:rPr>
        <w:t>
      14. Ұсынылған материалдарды қарау және осы бұйрыққа 2-қосымшаның 2-тармағында белгіленген өлшемшарттар бойынша соңғы 5 жылдағы ЖЖОКБҰ қызметін, көрсеткіштерін талдау нәтижелері және ЖЖОКБҰ басшысының таныстырылымын тыңдау бойынша Комиссия осы қорытындымен келіспеген мүшелердің пікірін көрсете отырып, Комиссияның барлық мүшелері қол қоятын "зерттеу университеті" мәртебесін беру туралы ұсыным әзірлейді немесе бас тарту туралы шешім қабылдайды.</w:t>
      </w:r>
    </w:p>
    <w:bookmarkEnd w:id="36"/>
    <w:bookmarkStart w:name="z39" w:id="37"/>
    <w:p>
      <w:pPr>
        <w:spacing w:after="0"/>
        <w:ind w:left="0"/>
        <w:jc w:val="both"/>
      </w:pPr>
      <w:r>
        <w:rPr>
          <w:rFonts w:ascii="Times New Roman"/>
          <w:b w:val="false"/>
          <w:i w:val="false"/>
          <w:color w:val="000000"/>
          <w:sz w:val="28"/>
        </w:rPr>
        <w:t>
      15. Комиссияның ұсынымы немесе бас тарту туралы шешімі ашық дауыс беруден кейін отырысқа қатысушылардың көпшілік даусымен қабылданады.</w:t>
      </w:r>
    </w:p>
    <w:bookmarkEnd w:id="37"/>
    <w:bookmarkStart w:name="z40" w:id="38"/>
    <w:p>
      <w:pPr>
        <w:spacing w:after="0"/>
        <w:ind w:left="0"/>
        <w:jc w:val="both"/>
      </w:pPr>
      <w:r>
        <w:rPr>
          <w:rFonts w:ascii="Times New Roman"/>
          <w:b w:val="false"/>
          <w:i w:val="false"/>
          <w:color w:val="000000"/>
          <w:sz w:val="28"/>
        </w:rPr>
        <w:t>
      16. ЖЖОКБҰ-ның белгіленген талаптарға сәйкес келмеуі және (немесе) осы бұйрыққа 2-қосымшаның 2-тармағында белгіленген өлшемшарттар бойынша теріс динамиканың болуы бас тарту үшін негіз болып табылады.</w:t>
      </w:r>
    </w:p>
    <w:bookmarkEnd w:id="38"/>
    <w:bookmarkStart w:name="z41" w:id="39"/>
    <w:p>
      <w:pPr>
        <w:spacing w:after="0"/>
        <w:ind w:left="0"/>
        <w:jc w:val="both"/>
      </w:pPr>
      <w:r>
        <w:rPr>
          <w:rFonts w:ascii="Times New Roman"/>
          <w:b w:val="false"/>
          <w:i w:val="false"/>
          <w:color w:val="000000"/>
          <w:sz w:val="28"/>
        </w:rPr>
        <w:t>
      17. Уәкілетті орган ЖЖОКБҰ-ға "зерттеу университеті" мәртебесін беруден бас тарту туралы шешімді (дәлелді негіздемемен) шешім қабылданған сәттен бастап он жұмыс күні ішінде жібереді.</w:t>
      </w:r>
    </w:p>
    <w:bookmarkEnd w:id="39"/>
    <w:bookmarkStart w:name="z42" w:id="40"/>
    <w:p>
      <w:pPr>
        <w:spacing w:after="0"/>
        <w:ind w:left="0"/>
        <w:jc w:val="both"/>
      </w:pPr>
      <w:r>
        <w:rPr>
          <w:rFonts w:ascii="Times New Roman"/>
          <w:b w:val="false"/>
          <w:i w:val="false"/>
          <w:color w:val="000000"/>
          <w:sz w:val="28"/>
        </w:rPr>
        <w:t xml:space="preserve">
      18. Комиссия ұсынымдарының қорытындылары бойынша Уәкілетті орган немесе салалық уәкілетті орган Заңның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"зерттеу университеті" мәртебесін беру туралы Қазақстан Республикасы Үкіметі </w:t>
      </w:r>
      <w:r>
        <w:rPr>
          <w:rFonts w:ascii="Times New Roman"/>
          <w:b w:val="false"/>
          <w:i w:val="false"/>
          <w:color w:val="000000"/>
          <w:sz w:val="28"/>
        </w:rPr>
        <w:t>қаулысының</w:t>
      </w:r>
      <w:r>
        <w:rPr>
          <w:rFonts w:ascii="Times New Roman"/>
          <w:b w:val="false"/>
          <w:i w:val="false"/>
          <w:color w:val="000000"/>
          <w:sz w:val="28"/>
        </w:rPr>
        <w:t xml:space="preserve"> жобасын әзірлейді және Қазақстан Республикасының Үкіметіне жолдайды.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 қазандағы</w:t>
            </w:r>
            <w:r>
              <w:br/>
            </w:r>
            <w:r>
              <w:rPr>
                <w:rFonts w:ascii="Times New Roman"/>
                <w:b w:val="false"/>
                <w:i w:val="false"/>
                <w:color w:val="000000"/>
                <w:sz w:val="20"/>
              </w:rPr>
              <w:t>№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 xml:space="preserve">ұйымдарына "зерттеу </w:t>
            </w:r>
            <w:r>
              <w:br/>
            </w:r>
            <w:r>
              <w:rPr>
                <w:rFonts w:ascii="Times New Roman"/>
                <w:b w:val="false"/>
                <w:i w:val="false"/>
                <w:color w:val="000000"/>
                <w:sz w:val="20"/>
              </w:rPr>
              <w:t>университеті"</w:t>
            </w:r>
            <w:r>
              <w:br/>
            </w:r>
            <w:r>
              <w:rPr>
                <w:rFonts w:ascii="Times New Roman"/>
                <w:b w:val="false"/>
                <w:i w:val="false"/>
                <w:color w:val="000000"/>
                <w:sz w:val="20"/>
              </w:rPr>
              <w:t>мәртебесін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"Зерттеу университеті" мәртебесін алуға өтінім _________________________________________________________________  (жоғары және (немесе) жоғары оқу орнынан кейінгі білім беру ұйымының  (бұдан әрі - ЖЖОКБҰ) атауы)</w:t>
      </w:r>
    </w:p>
    <w:bookmarkEnd w:id="41"/>
    <w:p>
      <w:pPr>
        <w:spacing w:after="0"/>
        <w:ind w:left="0"/>
        <w:jc w:val="both"/>
      </w:pPr>
      <w:r>
        <w:rPr>
          <w:rFonts w:ascii="Times New Roman"/>
          <w:b w:val="false"/>
          <w:i w:val="false"/>
          <w:color w:val="000000"/>
          <w:sz w:val="28"/>
        </w:rPr>
        <w:t>
      "зерттеу университеті" мәртебесін алуға ұсынылған құжаттарына бағалау жүргізуді сұраймын.</w:t>
      </w:r>
    </w:p>
    <w:bookmarkStart w:name="z45" w:id="42"/>
    <w:p>
      <w:pPr>
        <w:spacing w:after="0"/>
        <w:ind w:left="0"/>
        <w:jc w:val="both"/>
      </w:pPr>
      <w:r>
        <w:rPr>
          <w:rFonts w:ascii="Times New Roman"/>
          <w:b w:val="false"/>
          <w:i w:val="false"/>
          <w:color w:val="000000"/>
          <w:sz w:val="28"/>
        </w:rPr>
        <w:t>
      1. ЖЖОКБҰ атауы:</w:t>
      </w:r>
    </w:p>
    <w:bookmarkEnd w:id="42"/>
    <w:p>
      <w:pPr>
        <w:spacing w:after="0"/>
        <w:ind w:left="0"/>
        <w:jc w:val="both"/>
      </w:pPr>
      <w:r>
        <w:rPr>
          <w:rFonts w:ascii="Times New Roman"/>
          <w:b w:val="false"/>
          <w:i w:val="false"/>
          <w:color w:val="000000"/>
          <w:sz w:val="28"/>
        </w:rPr>
        <w:t>
      ЖЖОКБҰ толық атауы;</w:t>
      </w:r>
    </w:p>
    <w:p>
      <w:pPr>
        <w:spacing w:after="0"/>
        <w:ind w:left="0"/>
        <w:jc w:val="both"/>
      </w:pPr>
      <w:r>
        <w:rPr>
          <w:rFonts w:ascii="Times New Roman"/>
          <w:b w:val="false"/>
          <w:i w:val="false"/>
          <w:color w:val="000000"/>
          <w:sz w:val="28"/>
        </w:rPr>
        <w:t>
      ЖЖОКБҰ қысқартылған атауы;</w:t>
      </w:r>
    </w:p>
    <w:bookmarkStart w:name="z46" w:id="43"/>
    <w:p>
      <w:pPr>
        <w:spacing w:after="0"/>
        <w:ind w:left="0"/>
        <w:jc w:val="both"/>
      </w:pPr>
      <w:r>
        <w:rPr>
          <w:rFonts w:ascii="Times New Roman"/>
          <w:b w:val="false"/>
          <w:i w:val="false"/>
          <w:color w:val="000000"/>
          <w:sz w:val="28"/>
        </w:rPr>
        <w:t>
      2. Заңды мекенжайы:</w:t>
      </w:r>
    </w:p>
    <w:bookmarkEnd w:id="43"/>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
      пошта индексі;</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көше, ғимарат нөмірі:</w:t>
      </w:r>
    </w:p>
    <w:bookmarkStart w:name="z47" w:id="44"/>
    <w:p>
      <w:pPr>
        <w:spacing w:after="0"/>
        <w:ind w:left="0"/>
        <w:jc w:val="both"/>
      </w:pPr>
      <w:r>
        <w:rPr>
          <w:rFonts w:ascii="Times New Roman"/>
          <w:b w:val="false"/>
          <w:i w:val="false"/>
          <w:color w:val="000000"/>
          <w:sz w:val="28"/>
        </w:rPr>
        <w:t>
      3. ЖЖОКБҰ туралы байланыс ақпараты:</w:t>
      </w:r>
    </w:p>
    <w:bookmarkEnd w:id="44"/>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ресми сайт;</w:t>
      </w:r>
    </w:p>
    <w:bookmarkStart w:name="z48" w:id="45"/>
    <w:p>
      <w:pPr>
        <w:spacing w:after="0"/>
        <w:ind w:left="0"/>
        <w:jc w:val="both"/>
      </w:pPr>
      <w:r>
        <w:rPr>
          <w:rFonts w:ascii="Times New Roman"/>
          <w:b w:val="false"/>
          <w:i w:val="false"/>
          <w:color w:val="000000"/>
          <w:sz w:val="28"/>
        </w:rPr>
        <w:t>
      4. ЖЖОКБҰ басшысы туралы мәліметтер:</w:t>
      </w:r>
    </w:p>
    <w:bookmarkEnd w:id="45"/>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Өтінімге мынадай құжаттар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екендігі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2-қосымшаның 1-тармағында белгіленген талаптар бойынша ЖЖОКБҰ жетістіктерінің қысқаша түйіндемесі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2-қосымшаның 2-тармағында белгіленген өлшемшарттар бойынша соңғы бес жыл ішінде растайтын құжаттармен бірге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2-ші қосымшада көрсетілген мәліметтерді растайтын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ЖЖОКБҰ басшысы</w:t>
      </w:r>
    </w:p>
    <w:p>
      <w:pPr>
        <w:spacing w:after="0"/>
        <w:ind w:left="0"/>
        <w:jc w:val="both"/>
      </w:pPr>
      <w:r>
        <w:rPr>
          <w:rFonts w:ascii="Times New Roman"/>
          <w:b w:val="false"/>
          <w:i w:val="false"/>
          <w:color w:val="000000"/>
          <w:sz w:val="28"/>
        </w:rPr>
        <w:t xml:space="preserve">
      _____________       _________       _____________________________ </w:t>
      </w:r>
    </w:p>
    <w:p>
      <w:pPr>
        <w:spacing w:after="0"/>
        <w:ind w:left="0"/>
        <w:jc w:val="both"/>
      </w:pPr>
      <w:r>
        <w:rPr>
          <w:rFonts w:ascii="Times New Roman"/>
          <w:b w:val="false"/>
          <w:i w:val="false"/>
          <w:color w:val="000000"/>
          <w:sz w:val="28"/>
        </w:rPr>
        <w:t>
      (мөрдің орны)       (қолы)       (Т.А.Ж. (болған жағдайда))</w:t>
      </w:r>
    </w:p>
    <w:p>
      <w:pPr>
        <w:spacing w:after="0"/>
        <w:ind w:left="0"/>
        <w:jc w:val="both"/>
      </w:pPr>
      <w:r>
        <w:rPr>
          <w:rFonts w:ascii="Times New Roman"/>
          <w:b w:val="false"/>
          <w:i w:val="false"/>
          <w:color w:val="000000"/>
          <w:sz w:val="28"/>
        </w:rPr>
        <w:t xml:space="preserve">
      Құжаттарды қабылдады: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жөні (болған жағдайда), құжаттарды қабылдаған адамның лауазымы)</w:t>
      </w:r>
    </w:p>
    <w:p>
      <w:pPr>
        <w:spacing w:after="0"/>
        <w:ind w:left="0"/>
        <w:jc w:val="both"/>
      </w:pPr>
      <w:r>
        <w:rPr>
          <w:rFonts w:ascii="Times New Roman"/>
          <w:b w:val="false"/>
          <w:i w:val="false"/>
          <w:color w:val="000000"/>
          <w:sz w:val="28"/>
        </w:rPr>
        <w:t xml:space="preserve">
      20__ жылғы "__"_________, ______________________________________ </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 қазандағы</w:t>
            </w:r>
            <w:r>
              <w:br/>
            </w:r>
            <w:r>
              <w:rPr>
                <w:rFonts w:ascii="Times New Roman"/>
                <w:b w:val="false"/>
                <w:i w:val="false"/>
                <w:color w:val="000000"/>
                <w:sz w:val="20"/>
              </w:rPr>
              <w:t>№ 474 Бұйрыққа</w:t>
            </w:r>
            <w:r>
              <w:br/>
            </w:r>
            <w:r>
              <w:rPr>
                <w:rFonts w:ascii="Times New Roman"/>
                <w:b w:val="false"/>
                <w:i w:val="false"/>
                <w:color w:val="000000"/>
                <w:sz w:val="20"/>
              </w:rPr>
              <w:t>2-қосымша</w:t>
            </w:r>
          </w:p>
        </w:tc>
      </w:tr>
    </w:tbl>
    <w:bookmarkStart w:name="z50" w:id="46"/>
    <w:p>
      <w:pPr>
        <w:spacing w:after="0"/>
        <w:ind w:left="0"/>
        <w:jc w:val="left"/>
      </w:pPr>
      <w:r>
        <w:rPr>
          <w:rFonts w:ascii="Times New Roman"/>
          <w:b/>
          <w:i w:val="false"/>
          <w:color w:val="000000"/>
        </w:rPr>
        <w:t xml:space="preserve"> Жоғары және (немесе) жоғары оқу орнынан кейінгі білім беру ұйымдарына "зерттеу университеті" мәртебесін беру өлшемшарттары</w:t>
      </w:r>
    </w:p>
    <w:bookmarkEnd w:id="46"/>
    <w:bookmarkStart w:name="z51" w:id="47"/>
    <w:p>
      <w:pPr>
        <w:spacing w:after="0"/>
        <w:ind w:left="0"/>
        <w:jc w:val="both"/>
      </w:pPr>
      <w:r>
        <w:rPr>
          <w:rFonts w:ascii="Times New Roman"/>
          <w:b w:val="false"/>
          <w:i w:val="false"/>
          <w:color w:val="000000"/>
          <w:sz w:val="28"/>
        </w:rPr>
        <w:t xml:space="preserve">
      1. "Зерттеу университеті" мәртебесі мынадай талаптарға сәйкес келетін: </w:t>
      </w:r>
    </w:p>
    <w:bookmarkEnd w:id="47"/>
    <w:bookmarkStart w:name="z52" w:id="48"/>
    <w:p>
      <w:pPr>
        <w:spacing w:after="0"/>
        <w:ind w:left="0"/>
        <w:jc w:val="both"/>
      </w:pPr>
      <w:r>
        <w:rPr>
          <w:rFonts w:ascii="Times New Roman"/>
          <w:b w:val="false"/>
          <w:i w:val="false"/>
          <w:color w:val="000000"/>
          <w:sz w:val="28"/>
        </w:rPr>
        <w:t>
      1) Осы бұйрыққа 2-қосымшаның 2-тармағында белгіленген өлшемшарттарға сәйкес келетін ғылым, білім және өндірісті интеграциялау бойынша оң динамикадағы көрсеткіштері бар;</w:t>
      </w:r>
    </w:p>
    <w:bookmarkEnd w:id="48"/>
    <w:bookmarkStart w:name="z53" w:id="49"/>
    <w:p>
      <w:pPr>
        <w:spacing w:after="0"/>
        <w:ind w:left="0"/>
        <w:jc w:val="both"/>
      </w:pPr>
      <w:r>
        <w:rPr>
          <w:rFonts w:ascii="Times New Roman"/>
          <w:b w:val="false"/>
          <w:i w:val="false"/>
          <w:color w:val="000000"/>
          <w:sz w:val="28"/>
        </w:rPr>
        <w:t>
      2) Осы бұйрыққа 2-қосымшаның 2-тармағында белгіленген өлшемшарттарға сәйкес келетін елдің бәсекеге қабілеттілігін қамтамасыз ету үшін ғылыми жетістіктердің нәтижелерін енгізудің оң динамикадағы көрсеткіштері бар;</w:t>
      </w:r>
    </w:p>
    <w:bookmarkEnd w:id="49"/>
    <w:bookmarkStart w:name="z54" w:id="50"/>
    <w:p>
      <w:pPr>
        <w:spacing w:after="0"/>
        <w:ind w:left="0"/>
        <w:jc w:val="both"/>
      </w:pPr>
      <w:r>
        <w:rPr>
          <w:rFonts w:ascii="Times New Roman"/>
          <w:b w:val="false"/>
          <w:i w:val="false"/>
          <w:color w:val="000000"/>
          <w:sz w:val="28"/>
        </w:rPr>
        <w:t>
      3) заманауи ғылыми инфрақұрылымы бар Қазақстан Республикасының жоғары және (немесе) жоғары оқу орнынан кейінгі білім беру ұйымдарына (бұдан әрі - ЖЖОКБҰ) беріледі.</w:t>
      </w:r>
    </w:p>
    <w:bookmarkEnd w:id="50"/>
    <w:bookmarkStart w:name="z55" w:id="51"/>
    <w:p>
      <w:pPr>
        <w:spacing w:after="0"/>
        <w:ind w:left="0"/>
        <w:jc w:val="both"/>
      </w:pPr>
      <w:r>
        <w:rPr>
          <w:rFonts w:ascii="Times New Roman"/>
          <w:b w:val="false"/>
          <w:i w:val="false"/>
          <w:color w:val="000000"/>
          <w:sz w:val="28"/>
        </w:rPr>
        <w:t>
      2. ЖЖОКБҰ-ның білім беру, ғылыми қызмет және ғылыми инфрақұрылымдағы даму динамикасы мынадай өлшемшарттар бойынша бағаланады:</w:t>
      </w:r>
    </w:p>
    <w:bookmarkEnd w:id="51"/>
    <w:bookmarkStart w:name="z56" w:id="52"/>
    <w:p>
      <w:pPr>
        <w:spacing w:after="0"/>
        <w:ind w:left="0"/>
        <w:jc w:val="both"/>
      </w:pPr>
      <w:r>
        <w:rPr>
          <w:rFonts w:ascii="Times New Roman"/>
          <w:b w:val="false"/>
          <w:i w:val="false"/>
          <w:color w:val="000000"/>
          <w:sz w:val="28"/>
        </w:rPr>
        <w:t>
      1) білім беру қызметі қызметі, оның ішінде:</w:t>
      </w:r>
    </w:p>
    <w:bookmarkEnd w:id="52"/>
    <w:p>
      <w:pPr>
        <w:spacing w:after="0"/>
        <w:ind w:left="0"/>
        <w:jc w:val="both"/>
      </w:pPr>
      <w:r>
        <w:rPr>
          <w:rFonts w:ascii="Times New Roman"/>
          <w:b w:val="false"/>
          <w:i w:val="false"/>
          <w:color w:val="000000"/>
          <w:sz w:val="28"/>
        </w:rPr>
        <w:t xml:space="preserve">
      стратегиялық серіктестермен бірлесіп пәнаралық білім беру бағдарламаларын іске асыру (ТОП-700 QS/THE құрамына кіретін ЖЖОКБҰ және (немесе)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ірі кәсіпкерлік субъектілері болып табылатын кәсіпорындар);</w:t>
      </w:r>
    </w:p>
    <w:p>
      <w:pPr>
        <w:spacing w:after="0"/>
        <w:ind w:left="0"/>
        <w:jc w:val="both"/>
      </w:pPr>
      <w:r>
        <w:rPr>
          <w:rFonts w:ascii="Times New Roman"/>
          <w:b w:val="false"/>
          <w:i w:val="false"/>
          <w:color w:val="000000"/>
          <w:sz w:val="28"/>
        </w:rPr>
        <w:t>
      ТОП-200 QS/THE-дан шетелдік университеттермен қос дипломды және (немесе) бірлескен білім беру бағдарламаларын іске асыру;</w:t>
      </w:r>
    </w:p>
    <w:p>
      <w:pPr>
        <w:spacing w:after="0"/>
        <w:ind w:left="0"/>
        <w:jc w:val="both"/>
      </w:pPr>
      <w:r>
        <w:rPr>
          <w:rFonts w:ascii="Times New Roman"/>
          <w:b w:val="false"/>
          <w:i w:val="false"/>
          <w:color w:val="000000"/>
          <w:sz w:val="28"/>
        </w:rPr>
        <w:t>
      халықаралық алмасу бағдарламаларына қатысатын білім алушылар мен профессор-оқытушылар құрамының (бұдан әрі – ПОҚ) үлесі;</w:t>
      </w:r>
    </w:p>
    <w:p>
      <w:pPr>
        <w:spacing w:after="0"/>
        <w:ind w:left="0"/>
        <w:jc w:val="both"/>
      </w:pPr>
      <w:r>
        <w:rPr>
          <w:rFonts w:ascii="Times New Roman"/>
          <w:b w:val="false"/>
          <w:i w:val="false"/>
          <w:color w:val="000000"/>
          <w:sz w:val="28"/>
        </w:rPr>
        <w:t>
      ЖЖОКБҰ-ның жеке тағылымдама бағдарламаларына қатысатын білім алушылардың (магистратура және докторантура) және ПОҚ үлесі;</w:t>
      </w: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гранттық және бағдарламалық-нысаналы қаржыландыру, іргелі ғылыми зерттеулерді жүзеге асыратын ғылыми ұйымдарды қаржыландыру; ғылыми-техникалық қамтамасыз етуді қаржыландыру және ғылыми және ғылыми-зерттеу нәтижелерін коммерцияландыру нысанында бюджет қаражаты есебінен қаржыландыратын ғылыми-зерттеу жұмыстарын орындауға арналған шарт негізінде кемінде 5 (бес) жобаны іске асыру тәжірибесі бар зерттеу топтарының болуы, сондай-ақ соңғы 10 (он) жыл ішінде үсдіксіз ғылыми кадрлар даярлауды жүзеге асыратын (докторлық диссертацияларды сәтті қорғаған және еліміздің басқа ЖЖОКБҰ-да жұмыс істейтін докторантура бағдарламаларының түлектерінің болуы);</w:t>
      </w:r>
    </w:p>
    <w:p>
      <w:pPr>
        <w:spacing w:after="0"/>
        <w:ind w:left="0"/>
        <w:jc w:val="both"/>
      </w:pPr>
      <w:r>
        <w:rPr>
          <w:rFonts w:ascii="Times New Roman"/>
          <w:b w:val="false"/>
          <w:i w:val="false"/>
          <w:color w:val="000000"/>
          <w:sz w:val="28"/>
        </w:rPr>
        <w:t>
      Тиісті білім беру бағдарламаларының тобы бойынша оқу бітіргеннен кейін 5 (бес) жыл ішінде докторлық диссертацияны сәтті қорғаған докторантура бағдарламаларының түлектер үлесінің кемінде 75% болуы;</w:t>
      </w:r>
    </w:p>
    <w:p>
      <w:pPr>
        <w:spacing w:after="0"/>
        <w:ind w:left="0"/>
        <w:jc w:val="both"/>
      </w:pPr>
      <w:r>
        <w:rPr>
          <w:rFonts w:ascii="Times New Roman"/>
          <w:b w:val="false"/>
          <w:i w:val="false"/>
          <w:color w:val="000000"/>
          <w:sz w:val="28"/>
        </w:rPr>
        <w:t>
      магистратураға немесе докторантураға оқуды жалғастыру үшін түскен түлектердің үлесі;</w:t>
      </w:r>
    </w:p>
    <w:p>
      <w:pPr>
        <w:spacing w:after="0"/>
        <w:ind w:left="0"/>
        <w:jc w:val="both"/>
      </w:pPr>
      <w:r>
        <w:rPr>
          <w:rFonts w:ascii="Times New Roman"/>
          <w:b w:val="false"/>
          <w:i w:val="false"/>
          <w:color w:val="000000"/>
          <w:sz w:val="28"/>
        </w:rPr>
        <w:t>
      докторантураның білім беру бағдарламаларында білім алатын, білім алушыларының жалпы санынан индустриялық PhD докторанттарының үлесі;</w:t>
      </w:r>
    </w:p>
    <w:bookmarkStart w:name="z57" w:id="53"/>
    <w:p>
      <w:pPr>
        <w:spacing w:after="0"/>
        <w:ind w:left="0"/>
        <w:jc w:val="both"/>
      </w:pPr>
      <w:r>
        <w:rPr>
          <w:rFonts w:ascii="Times New Roman"/>
          <w:b w:val="false"/>
          <w:i w:val="false"/>
          <w:color w:val="000000"/>
          <w:sz w:val="28"/>
        </w:rPr>
        <w:t>
      2) ғылыми және (немесе) ғылыми-техникалық, инновациялық қызмет, оның ішінде:</w:t>
      </w:r>
    </w:p>
    <w:bookmarkEnd w:id="53"/>
    <w:p>
      <w:pPr>
        <w:spacing w:after="0"/>
        <w:ind w:left="0"/>
        <w:jc w:val="both"/>
      </w:pPr>
      <w:r>
        <w:rPr>
          <w:rFonts w:ascii="Times New Roman"/>
          <w:b w:val="false"/>
          <w:i w:val="false"/>
          <w:color w:val="000000"/>
          <w:sz w:val="28"/>
        </w:rPr>
        <w:t>
      ЖЖОКБҰ-ның жалпы бюджетінен ғылыми-зерттеу жұмыстарын (бұдан әрі – ҒЗЖ) және ғылыми-зерттеу және тәжірибелік-конструкторлық жұмыстарды (бұдан әрі – ҒЗТКЖ) қаржыландыру үлесі;</w:t>
      </w:r>
    </w:p>
    <w:p>
      <w:pPr>
        <w:spacing w:after="0"/>
        <w:ind w:left="0"/>
        <w:jc w:val="both"/>
      </w:pPr>
      <w:r>
        <w:rPr>
          <w:rFonts w:ascii="Times New Roman"/>
          <w:b w:val="false"/>
          <w:i w:val="false"/>
          <w:color w:val="000000"/>
          <w:sz w:val="28"/>
        </w:rPr>
        <w:t>
      ЖЖОКБҰ-ның жалпы бюджетінен жергілікті атқарушы орган немесе квазимемлекеттік, жекеменшік сектор кемінде 10 (он) миллион теңге көлемінде қаржыландыратын жобалардың үлесі;</w:t>
      </w:r>
    </w:p>
    <w:p>
      <w:pPr>
        <w:spacing w:after="0"/>
        <w:ind w:left="0"/>
        <w:jc w:val="both"/>
      </w:pPr>
      <w:r>
        <w:rPr>
          <w:rFonts w:ascii="Times New Roman"/>
          <w:b w:val="false"/>
          <w:i w:val="false"/>
          <w:color w:val="000000"/>
          <w:sz w:val="28"/>
        </w:rPr>
        <w:t xml:space="preserve">
      ЖЖОКБҰ-да іске асырылатын халықаралық қаржыландырылатын жобалардың саны; </w:t>
      </w:r>
    </w:p>
    <w:p>
      <w:pPr>
        <w:spacing w:after="0"/>
        <w:ind w:left="0"/>
        <w:jc w:val="both"/>
      </w:pPr>
      <w:r>
        <w:rPr>
          <w:rFonts w:ascii="Times New Roman"/>
          <w:b w:val="false"/>
          <w:i w:val="false"/>
          <w:color w:val="000000"/>
          <w:sz w:val="28"/>
        </w:rPr>
        <w:t>
      ЖЖОКБҰ-ның штаттық ПОҚ және ғылыми кадрларының жалпы санынан жалақысы 3 (үш) ең төменгі жалақыдан төмен емес ғылыми жобаларға қатысатын ғылыми және педагогикалық қызметкерлердің үлесі;</w:t>
      </w:r>
    </w:p>
    <w:p>
      <w:pPr>
        <w:spacing w:after="0"/>
        <w:ind w:left="0"/>
        <w:jc w:val="both"/>
      </w:pPr>
      <w:r>
        <w:rPr>
          <w:rFonts w:ascii="Times New Roman"/>
          <w:b w:val="false"/>
          <w:i w:val="false"/>
          <w:color w:val="000000"/>
          <w:sz w:val="28"/>
        </w:rPr>
        <w:t>
      35 және одан жоғары процентилі бар Scopus (Скопус) басылымдарының, ПОҚ және ЖЖОКБҰ ғылыми кадрларының жалпы санынан Q1 квартилі бар Web of Science (Веб оф Сайенс) басылымдарының үлесі;</w:t>
      </w:r>
    </w:p>
    <w:p>
      <w:pPr>
        <w:spacing w:after="0"/>
        <w:ind w:left="0"/>
        <w:jc w:val="both"/>
      </w:pPr>
      <w:r>
        <w:rPr>
          <w:rFonts w:ascii="Times New Roman"/>
          <w:b w:val="false"/>
          <w:i w:val="false"/>
          <w:color w:val="000000"/>
          <w:sz w:val="28"/>
        </w:rPr>
        <w:t>
      Web of Science Core Collection (Веб оф Сайенс Кор Калекшн) дерекқорында индекстелген журналдарда халықаралық орталықтармен және шетелдік ЖЖОКБҰ бірлескен мақалалар және (немесе) шолулар саны (Arts and Humanities Citation Index (Ортс әнд Хьюманәтиз Сайтейшн Индекс), Social Sciences Citation Index (Соушл Сайенсез Сайтейшн Индекс);</w:t>
      </w:r>
    </w:p>
    <w:p>
      <w:pPr>
        <w:spacing w:after="0"/>
        <w:ind w:left="0"/>
        <w:jc w:val="both"/>
      </w:pPr>
      <w:r>
        <w:rPr>
          <w:rFonts w:ascii="Times New Roman"/>
          <w:b w:val="false"/>
          <w:i w:val="false"/>
          <w:color w:val="000000"/>
          <w:sz w:val="28"/>
        </w:rPr>
        <w:t>
      ҒЗЖ және ҒЗТКЖ жалпы санынан ұйымдардың тапсырысы бойынша іске асырылатын ғылыми жобалардың үлесі;</w:t>
      </w:r>
    </w:p>
    <w:p>
      <w:pPr>
        <w:spacing w:after="0"/>
        <w:ind w:left="0"/>
        <w:jc w:val="both"/>
      </w:pPr>
      <w:r>
        <w:rPr>
          <w:rFonts w:ascii="Times New Roman"/>
          <w:b w:val="false"/>
          <w:i w:val="false"/>
          <w:color w:val="000000"/>
          <w:sz w:val="28"/>
        </w:rPr>
        <w:t>
      тұрақты даму мақсаттарына байланысты жобалардың үлесі;</w:t>
      </w:r>
    </w:p>
    <w:p>
      <w:pPr>
        <w:spacing w:after="0"/>
        <w:ind w:left="0"/>
        <w:jc w:val="both"/>
      </w:pPr>
      <w:r>
        <w:rPr>
          <w:rFonts w:ascii="Times New Roman"/>
          <w:b w:val="false"/>
          <w:i w:val="false"/>
          <w:color w:val="000000"/>
          <w:sz w:val="28"/>
        </w:rPr>
        <w:t>
      университеттерде құрылған стартап-компаниялардың саны;</w:t>
      </w:r>
    </w:p>
    <w:p>
      <w:pPr>
        <w:spacing w:after="0"/>
        <w:ind w:left="0"/>
        <w:jc w:val="both"/>
      </w:pPr>
      <w:r>
        <w:rPr>
          <w:rFonts w:ascii="Times New Roman"/>
          <w:b w:val="false"/>
          <w:i w:val="false"/>
          <w:color w:val="000000"/>
          <w:sz w:val="28"/>
        </w:rPr>
        <w:t>
      Derwent Innovations Index (Дервен Инновейшн Индекс) (Web of Science (Веб оф Сайенс), Clarivate Analytics (Клариват Эналейтикс)) деректер базасына енгізілген ПОҚ және ЖЖОКБҰ ғылыми кадрлары алған патенттердің жалпы санынан патенттердің үлесі;</w:t>
      </w:r>
    </w:p>
    <w:p>
      <w:pPr>
        <w:spacing w:after="0"/>
        <w:ind w:left="0"/>
        <w:jc w:val="both"/>
      </w:pPr>
      <w:r>
        <w:rPr>
          <w:rFonts w:ascii="Times New Roman"/>
          <w:b w:val="false"/>
          <w:i w:val="false"/>
          <w:color w:val="000000"/>
          <w:sz w:val="28"/>
        </w:rPr>
        <w:t>
      технологиялық дайындық деңгейі (бұдан әрі – TRL) TRL 5-тен төмен емес жобалардың үлесі;</w:t>
      </w:r>
    </w:p>
    <w:bookmarkStart w:name="z58" w:id="54"/>
    <w:p>
      <w:pPr>
        <w:spacing w:after="0"/>
        <w:ind w:left="0"/>
        <w:jc w:val="both"/>
      </w:pPr>
      <w:r>
        <w:rPr>
          <w:rFonts w:ascii="Times New Roman"/>
          <w:b w:val="false"/>
          <w:i w:val="false"/>
          <w:color w:val="000000"/>
          <w:sz w:val="28"/>
        </w:rPr>
        <w:t>
      3) ғылыми инфрақұрылым, оның ішінде:</w:t>
      </w:r>
    </w:p>
    <w:bookmarkEnd w:id="54"/>
    <w:p>
      <w:pPr>
        <w:spacing w:after="0"/>
        <w:ind w:left="0"/>
        <w:jc w:val="both"/>
      </w:pPr>
      <w:r>
        <w:rPr>
          <w:rFonts w:ascii="Times New Roman"/>
          <w:b w:val="false"/>
          <w:i w:val="false"/>
          <w:color w:val="000000"/>
          <w:sz w:val="28"/>
        </w:rPr>
        <w:t>
      ұжымдық пайдаланудағы ғылыми зертханалардың болуы;</w:t>
      </w:r>
    </w:p>
    <w:p>
      <w:pPr>
        <w:spacing w:after="0"/>
        <w:ind w:left="0"/>
        <w:jc w:val="both"/>
      </w:pPr>
      <w:r>
        <w:rPr>
          <w:rFonts w:ascii="Times New Roman"/>
          <w:b w:val="false"/>
          <w:i w:val="false"/>
          <w:color w:val="000000"/>
          <w:sz w:val="28"/>
        </w:rPr>
        <w:t>
      технологиялық дайындық деңгейі TRL 8-ден төмен емес ғылыми және (немесе) ғылыми-техникалық қызметтің кемінде 1 (бір) нәтижесі бар ЖЖОКБҰ жанындағы технопарктің немесе технологиялар трансфері жөніндегі құрылымның болуы;</w:t>
      </w:r>
    </w:p>
    <w:p>
      <w:pPr>
        <w:spacing w:after="0"/>
        <w:ind w:left="0"/>
        <w:jc w:val="both"/>
      </w:pPr>
      <w:r>
        <w:rPr>
          <w:rFonts w:ascii="Times New Roman"/>
          <w:b w:val="false"/>
          <w:i w:val="false"/>
          <w:color w:val="000000"/>
          <w:sz w:val="28"/>
        </w:rPr>
        <w:t>
      Scopus (Скопус) және (немесе) Web of Science (Веб оф Сайенс) дерекқорына индекстелетін/енгізілетін жеке және (немесе) ғылыми қызметтің негізгі нәтижелерін жариялау үшін Қазақстан Республикасы Ғылым және жоғары білім министрлігінің Ғылым және білім саласындағы сапаны қамтамасыз ету комитеті ұсынатын басылымдар тізбесіне енгізілетін журналдардың болуы;</w:t>
      </w:r>
    </w:p>
    <w:p>
      <w:pPr>
        <w:spacing w:after="0"/>
        <w:ind w:left="0"/>
        <w:jc w:val="both"/>
      </w:pPr>
      <w:r>
        <w:rPr>
          <w:rFonts w:ascii="Times New Roman"/>
          <w:b w:val="false"/>
          <w:i w:val="false"/>
          <w:color w:val="000000"/>
          <w:sz w:val="28"/>
        </w:rPr>
        <w:t>
      халықаралық кітапхана базаларына қолжетімділіктің болуы (Scopus (Скопус), Web of Science (Веб оф Сайенс), Publons (Паблонс) және т.б.);</w:t>
      </w:r>
    </w:p>
    <w:p>
      <w:pPr>
        <w:spacing w:after="0"/>
        <w:ind w:left="0"/>
        <w:jc w:val="both"/>
      </w:pPr>
      <w:r>
        <w:rPr>
          <w:rFonts w:ascii="Times New Roman"/>
          <w:b w:val="false"/>
          <w:i w:val="false"/>
          <w:color w:val="000000"/>
          <w:sz w:val="28"/>
        </w:rPr>
        <w:t>
      ПОҚ және білім алушыларды ғылыми белсенділігі үшін көтермелеу жүйелерінің болуы;</w:t>
      </w:r>
    </w:p>
    <w:p>
      <w:pPr>
        <w:spacing w:after="0"/>
        <w:ind w:left="0"/>
        <w:jc w:val="both"/>
      </w:pPr>
      <w:r>
        <w:rPr>
          <w:rFonts w:ascii="Times New Roman"/>
          <w:b w:val="false"/>
          <w:i w:val="false"/>
          <w:color w:val="000000"/>
          <w:sz w:val="28"/>
        </w:rPr>
        <w:t>
      жеке ғылыми зертханаларын дамытуға ЖЖОКБҰ-ның инвестициялары;</w:t>
      </w:r>
    </w:p>
    <w:p>
      <w:pPr>
        <w:spacing w:after="0"/>
        <w:ind w:left="0"/>
        <w:jc w:val="both"/>
      </w:pPr>
      <w:r>
        <w:rPr>
          <w:rFonts w:ascii="Times New Roman"/>
          <w:b w:val="false"/>
          <w:i w:val="false"/>
          <w:color w:val="000000"/>
          <w:sz w:val="28"/>
        </w:rPr>
        <w:t>
      ISO (Халықаралық стандарттау ұйымы) бойынша ЖЖОКБҰ сертификатының болуы;</w:t>
      </w:r>
    </w:p>
    <w:p>
      <w:pPr>
        <w:spacing w:after="0"/>
        <w:ind w:left="0"/>
        <w:jc w:val="both"/>
      </w:pPr>
      <w:r>
        <w:rPr>
          <w:rFonts w:ascii="Times New Roman"/>
          <w:b w:val="false"/>
          <w:i w:val="false"/>
          <w:color w:val="000000"/>
          <w:sz w:val="28"/>
        </w:rPr>
        <w:t xml:space="preserve">
      Медициналық жоғары және жоғары оқу орнынан кейінгі білім беру ұйымдары үшін биоэтика жөніндегі орталық немесе жергілікті комиссияның болуы.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